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1498" w:rsidRPr="00791498" w:rsidRDefault="00791498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 w:history="1">
        <w:r w:rsidRPr="00791498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</w:hyperlink>
      <w:r w:rsidRPr="00791498">
        <w:rPr>
          <w:rFonts w:ascii="Times New Roman" w:hAnsi="Times New Roman" w:cs="Times New Roman"/>
          <w:sz w:val="28"/>
          <w:szCs w:val="28"/>
        </w:rPr>
        <w:br/>
      </w:r>
    </w:p>
    <w:p w:rsidR="00791498" w:rsidRPr="00791498" w:rsidRDefault="00791498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НАРОДНОЕ СОБРАНИЕ РЕСПУБЛИКИ ДАГЕСТАН</w:t>
      </w:r>
    </w:p>
    <w:p w:rsidR="00791498" w:rsidRPr="00791498" w:rsidRDefault="0079149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от 31 октября 2013 г. N 658-V НС</w:t>
      </w:r>
    </w:p>
    <w:p w:rsidR="00791498" w:rsidRPr="00791498" w:rsidRDefault="0079149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</w:t>
      </w: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ПО ОТБОРУ КАНДИДАТОВ В ЧЛЕНЫ МОЛОДЕЖНОГО ПАРЛАМЕНТА</w:t>
      </w: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ПРИ НАРОДНОМ СОБРАНИИ РЕСПУБЛИКИ ДАГЕСТАН</w:t>
      </w:r>
    </w:p>
    <w:p w:rsidR="00791498" w:rsidRPr="00791498" w:rsidRDefault="00791498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1498" w:rsidRPr="007914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498" w:rsidRPr="00791498" w:rsidRDefault="00791498">
            <w:pPr>
              <w:spacing w:after="1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498" w:rsidRPr="00791498" w:rsidRDefault="00791498">
            <w:pPr>
              <w:spacing w:after="1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1498" w:rsidRPr="00791498" w:rsidRDefault="007914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49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791498" w:rsidRPr="00791498" w:rsidRDefault="007914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49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</w:t>
            </w:r>
            <w:hyperlink r:id="rId5" w:history="1">
              <w:r w:rsidRPr="0079149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79149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Народного Собрания РД</w:t>
            </w:r>
          </w:p>
          <w:p w:rsidR="00791498" w:rsidRPr="00791498" w:rsidRDefault="007914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49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от 27.02.2020 N 1060-VI НС)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498" w:rsidRPr="00791498" w:rsidRDefault="00791498">
            <w:pPr>
              <w:spacing w:after="1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Народное Собрание Республики Дагестан постановляет: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0" w:history="1">
        <w:r w:rsidRPr="00791498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791498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по отбору кандидатов в члены Молодежного парламента при Народном Собрании Республики Дагестан (прилагается).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принятия.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Председатель Народного Собрания</w:t>
      </w:r>
    </w:p>
    <w:p w:rsidR="00791498" w:rsidRPr="00791498" w:rsidRDefault="007914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791498" w:rsidRPr="00791498" w:rsidRDefault="007914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Х.ШИХСАИДОВ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Приложение</w:t>
      </w:r>
    </w:p>
    <w:p w:rsidR="00791498" w:rsidRPr="00791498" w:rsidRDefault="007914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к постановлению Народного Собрания</w:t>
      </w:r>
    </w:p>
    <w:p w:rsidR="00791498" w:rsidRPr="00791498" w:rsidRDefault="007914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791498" w:rsidRPr="00791498" w:rsidRDefault="007914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от 31 октября 2013 г. N 658-V НС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 w:rsidRPr="00791498">
        <w:rPr>
          <w:rFonts w:ascii="Times New Roman" w:hAnsi="Times New Roman" w:cs="Times New Roman"/>
          <w:sz w:val="28"/>
          <w:szCs w:val="28"/>
        </w:rPr>
        <w:t>ПОЛОЖЕНИЕ</w:t>
      </w: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О ПОРЯДКЕ ПРОВЕДЕНИЯ КОНКУРСА ПО ОТБОРУ КАНДИДАТОВ</w:t>
      </w: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В ЧЛЕНЫ МОЛОДЕЖНОГО ПАРЛАМЕНТА ПРИ НАРОДНОМ СОБРАНИИ</w:t>
      </w: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791498" w:rsidRPr="00791498" w:rsidRDefault="00791498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91498" w:rsidRPr="0079149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498" w:rsidRPr="00791498" w:rsidRDefault="00791498">
            <w:pPr>
              <w:spacing w:after="1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498" w:rsidRPr="00791498" w:rsidRDefault="00791498">
            <w:pPr>
              <w:spacing w:after="1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1498" w:rsidRPr="00791498" w:rsidRDefault="007914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49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791498" w:rsidRPr="00791498" w:rsidRDefault="007914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49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</w:t>
            </w:r>
            <w:hyperlink r:id="rId6" w:history="1">
              <w:r w:rsidRPr="0079149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79149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Народного Собрания РД</w:t>
            </w:r>
          </w:p>
          <w:p w:rsidR="00791498" w:rsidRPr="00791498" w:rsidRDefault="0079149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49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от 27.02.2020 N 1060-VI НС)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1498" w:rsidRPr="00791498" w:rsidRDefault="00791498">
            <w:pPr>
              <w:spacing w:after="1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498" w:rsidRPr="00791498" w:rsidRDefault="00791498">
      <w:pPr>
        <w:pStyle w:val="ConsPlusTitle"/>
        <w:spacing w:before="28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 xml:space="preserve">1. Конкурс по отбору кандидатов в члены Молодежного парламента при Народном Собрании Республики Дагестан (далее - конкурс) проводится в соответствии с </w:t>
      </w:r>
      <w:hyperlink r:id="rId7" w:history="1">
        <w:r w:rsidRPr="00791498">
          <w:rPr>
            <w:rFonts w:ascii="Times New Roman" w:hAnsi="Times New Roman" w:cs="Times New Roman"/>
            <w:color w:val="0000FF"/>
            <w:sz w:val="28"/>
            <w:szCs w:val="28"/>
          </w:rPr>
          <w:t>пунктом 1 раздела 3</w:t>
        </w:r>
      </w:hyperlink>
      <w:r w:rsidRPr="00791498">
        <w:rPr>
          <w:rFonts w:ascii="Times New Roman" w:hAnsi="Times New Roman" w:cs="Times New Roman"/>
          <w:sz w:val="28"/>
          <w:szCs w:val="28"/>
        </w:rPr>
        <w:t xml:space="preserve"> Положения о Молодежном парламенте при Народном Собрании Республики Дагестан, утвержденном постановлением Народного Собрания Республики Дагестан от 27 мая 2004 года N 236-III НС "О создании Молодежного парламента при Народном Собрании Республики Дагестан".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2. Целями конкурса являются привлечение молодежи к активному участию в разработке и реализации молодежной политики на территории Республики Дагестан, отбор наиболее инициативных представителей молодежи Республики Дагестан в коллегиальный и совещательный орган при Народном Собрании Республики Дагестан.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Организационно-методическое обеспечение проведения конкурса осуществляется Аппаратом Народного Собрания Республики Дагестан.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3. В конкурсе могут принять участие граждане Российской Федерации в возрасте от 18 до 35 лет, проживающие на территории Республики Дагестан.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 xml:space="preserve">(п. 3 в ред. </w:t>
      </w:r>
      <w:hyperlink r:id="rId8" w:history="1">
        <w:r w:rsidRPr="0079149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91498">
        <w:rPr>
          <w:rFonts w:ascii="Times New Roman" w:hAnsi="Times New Roman" w:cs="Times New Roman"/>
          <w:sz w:val="28"/>
          <w:szCs w:val="28"/>
        </w:rPr>
        <w:t xml:space="preserve"> Народного Собрания РД от 27.02.2020 N 1060-VI НС)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2. Конкурсная комиссия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1. Проведение конкурса осуществляет конкурсная комиссия в количестве 13 человек. Состав конкурсной комиссии утверждается распоряжением Председателя Народного Собрания Республики Дагестан.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В конкурсную комиссию входят: депутаты Народного Собрания Республики Дагестан, представители от органа исполнительной власти Республики Дагестан в области молодежной политики (по согласованию), представители общественных молодежных организаций (по согласованию).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2. Конкурсная комиссия из своего состава избирает председателя конкурсной комиссии, его заместителя и секретаря конкурсной комиссии.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3. Заседания конкурсной комиссии считаются правомочными при наличии не менее 7 членов конкурсной комиссии, в том числе председателя и (или) его заместителя. При отсутствии на заседании председателя и заместителя заседание не проводится.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lastRenderedPageBreak/>
        <w:t>4. Решение конкурсной комиссии принимается большинством голосов от числа членов конкурсной комиссии, присутствующих на ее заседании. При равенстве голосов решающим является голос председателя конкурсной комиссии, а при его отсутствии на заседании конкурсной комиссии - заместителя председателя конкурсной комиссии.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5. Решение конкурсной комиссии оформляется протоколом конкурсной комиссии и подписывается председателем либо при его отсутствии на заседании заместителем председателя конкурсной комиссии и секретарем конкурсной комиссии.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3. Порядок проведения конкурса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Решение о проведении конкурса принимает Председатель Народного Собрания Республики Дагестан.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Конкурс включает в себя следующие этапы: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1) представление в конкурсную комиссию документов;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2) анализ и оценка представленных на конкурс документов конкурсной комиссией;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3) собеседование с кандидатами в члены Молодежного парламента при Народном Собрании Республики Дагестан (далее - Молодежный парламент);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4) подведение итогов.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4. Условия конкурса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Для участия в конкурсе необходимо направить в конкурсную комиссию следующие документы: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1) письменную заявку на участие;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2) копию паспорта;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107" w:history="1">
        <w:r w:rsidRPr="00791498">
          <w:rPr>
            <w:rFonts w:ascii="Times New Roman" w:hAnsi="Times New Roman" w:cs="Times New Roman"/>
            <w:color w:val="0000FF"/>
            <w:sz w:val="28"/>
            <w:szCs w:val="28"/>
          </w:rPr>
          <w:t>анкету</w:t>
        </w:r>
      </w:hyperlink>
      <w:r w:rsidRPr="00791498">
        <w:rPr>
          <w:rFonts w:ascii="Times New Roman" w:hAnsi="Times New Roman" w:cs="Times New Roman"/>
          <w:sz w:val="28"/>
          <w:szCs w:val="28"/>
        </w:rPr>
        <w:t xml:space="preserve"> (прилагается);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4) программу, отражающую актуальные социально значимые проблемы в области молодежной политики и предусматривающую возможные пути их решения;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5) рекомендации органов государственной власти Республики Дагестан, органов местного самоуправления, учебных заведений, общественных объединений и других организаций.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5. Критерии отбора кандидатов в члены Молодежного</w:t>
      </w:r>
    </w:p>
    <w:p w:rsidR="00791498" w:rsidRPr="00791498" w:rsidRDefault="007914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lastRenderedPageBreak/>
        <w:t>парламента и подведение итогов конкурса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1. Разработка и утверждение методики оценки представленных на конкурс программ осуществляются конкурсной комиссией самостоятельно в соответствии с требованиями настоящего постановления. Конкурсной комиссией должно быть обеспечено всестороннее, полное и объективное изучение представленных на конкурс программ, опыта общественной деятельности и профессиональных достижений кандидата в члены Молодежного парламента (далее - кандидат).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6"/>
      <w:bookmarkEnd w:id="2"/>
      <w:r w:rsidRPr="00791498">
        <w:rPr>
          <w:rFonts w:ascii="Times New Roman" w:hAnsi="Times New Roman" w:cs="Times New Roman"/>
          <w:sz w:val="28"/>
          <w:szCs w:val="28"/>
        </w:rPr>
        <w:t>2. Программа, представленная на конкурс кандидатом, оценивается по следующим критериям с присвоением соответствующего количества баллов: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1) актуальность, востребованность и реалистичность программы - от 1 до 10 баллов;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2) социальная значимость программы - от 1 до 9 баллов;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3) логичность рассуждения и обоснованность выводов - от 1 до 6 баллов.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0"/>
      <w:bookmarkEnd w:id="3"/>
      <w:r w:rsidRPr="00791498">
        <w:rPr>
          <w:rFonts w:ascii="Times New Roman" w:hAnsi="Times New Roman" w:cs="Times New Roman"/>
          <w:sz w:val="28"/>
          <w:szCs w:val="28"/>
        </w:rPr>
        <w:t>3. Кандидат оценивается по следующим критериям с присвоением соответствующего количества баллов: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1) опыт общественной деятельности кандидата и достигнутые результаты - от 1 до 10 баллов;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2) профессиональные достижения кандидата (для работающих) - от 1 до 9 баллов;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3) достижения за период обучения в учебных заведениях (победы в творческих, научных, спортивных мероприятиях) (для учащихся) - от 1 до 9 баллов;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4) компетентность кандидата и аргументированность его выступления при защите своей программы - от 1 до 8 баллов.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 xml:space="preserve">4. По завершении конкурса конкурсная комиссия подводит итоги путем подсчета итогового балла, присуждаемого каждому кандидату. Итоговый балл, присуждаемый каждому кандидату, определяется как среднее арифметическое оценок в баллах всех членов конкурсной комиссии, присуждаемых в соответствии с </w:t>
      </w:r>
      <w:hyperlink w:anchor="P76" w:history="1">
        <w:r w:rsidRPr="00791498">
          <w:rPr>
            <w:rFonts w:ascii="Times New Roman" w:hAnsi="Times New Roman" w:cs="Times New Roman"/>
            <w:color w:val="0000FF"/>
            <w:sz w:val="28"/>
            <w:szCs w:val="28"/>
          </w:rPr>
          <w:t>пунктами 2</w:t>
        </w:r>
      </w:hyperlink>
      <w:r w:rsidRPr="0079149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0" w:history="1">
        <w:r w:rsidRPr="00791498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791498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5. По результатам конкурса конкурсная комиссия формирует два списка: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1) основной список кандидатов в члены Молодежного парламента в количестве 31 человека из принявших участие и прошедших конкурс;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 xml:space="preserve">2) резервный список кандидатов в члены Молодежного парламента из числа принявших участие и прошедших конкурс, но не вошедших в основной </w:t>
      </w:r>
      <w:r w:rsidRPr="00791498">
        <w:rPr>
          <w:rFonts w:ascii="Times New Roman" w:hAnsi="Times New Roman" w:cs="Times New Roman"/>
          <w:sz w:val="28"/>
          <w:szCs w:val="28"/>
        </w:rPr>
        <w:lastRenderedPageBreak/>
        <w:t>список кандидатов в члены Молодежного парламента (не менее 50 человек).</w:t>
      </w:r>
    </w:p>
    <w:p w:rsidR="00791498" w:rsidRPr="00791498" w:rsidRDefault="007914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6. В случае если двумя или более кандидатами получен одинаковый итоговый балл, очередность их включения в соответствующий список определяется конкурсной комиссией путем голосования.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6. Заключительное положение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1498">
        <w:rPr>
          <w:rFonts w:ascii="Times New Roman" w:hAnsi="Times New Roman" w:cs="Times New Roman"/>
          <w:sz w:val="28"/>
          <w:szCs w:val="28"/>
        </w:rPr>
        <w:t>О результатах конкурса конкурсная комиссия сообщает кандидату, прошедшему конкурс.</w:t>
      </w: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1498" w:rsidRPr="00791498" w:rsidRDefault="007914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21C1" w:rsidRPr="00791498" w:rsidRDefault="008221C1">
      <w:pPr>
        <w:rPr>
          <w:rFonts w:ascii="Times New Roman" w:hAnsi="Times New Roman" w:cs="Times New Roman"/>
          <w:sz w:val="28"/>
          <w:szCs w:val="28"/>
        </w:rPr>
      </w:pPr>
    </w:p>
    <w:sectPr w:rsidR="008221C1" w:rsidRPr="00791498" w:rsidSect="00A11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98"/>
    <w:rsid w:val="00791498"/>
    <w:rsid w:val="0082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D2D8"/>
  <w15:chartTrackingRefBased/>
  <w15:docId w15:val="{F39BD0C0-76F4-4A1F-96E2-3FD56E34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1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14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1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14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19CCA7161DDA6B71FECD0E02498C21B0B18212C0D5658CCC88B4044BF15153393FA8B91DD653E821F44EF2FD8AE85E58B667CF7D60095F0460C7gCK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519CCA7161DDA6B71FECD0E02498C21B0B18212C7D36F83CE88B4044BF15153393FA8B91DD653E821F54EF0FD8AE85E58B667CF7D60095F0460C7gCK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19CCA7161DDA6B71FECD0E02498C21B0B18212C0D5658CCC88B4044BF15153393FA8B91DD653E821F44EF2FD8AE85E58B667CF7D60095F0460C7gCKCN" TargetMode="External"/><Relationship Id="rId5" Type="http://schemas.openxmlformats.org/officeDocument/2006/relationships/hyperlink" Target="consultantplus://offline/ref=1519CCA7161DDA6B71FECD0E02498C21B0B18212C0D5658CCC88B4044BF15153393FA8B91DD653E821F44EF2FD8AE85E58B667CF7D60095F0460C7gCKC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1153</Words>
  <Characters>6576</Characters>
  <Application>Microsoft Office Word</Application>
  <DocSecurity>0</DocSecurity>
  <Lines>54</Lines>
  <Paragraphs>15</Paragraphs>
  <ScaleCrop>false</ScaleCrop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2022-03-03T13:10:00Z</dcterms:created>
  <dcterms:modified xsi:type="dcterms:W3CDTF">2022-03-03T13:11:00Z</dcterms:modified>
</cp:coreProperties>
</file>