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145" w:rsidRDefault="00C12145" w:rsidP="00C12145">
      <w:pPr>
        <w:pStyle w:val="ConsPlusTitle"/>
        <w:spacing w:line="240" w:lineRule="exact"/>
        <w:ind w:right="567"/>
        <w:jc w:val="center"/>
        <w:rPr>
          <w:szCs w:val="28"/>
        </w:rPr>
      </w:pPr>
    </w:p>
    <w:p w:rsidR="00C12145" w:rsidRDefault="00C12145" w:rsidP="00C12145">
      <w:pPr>
        <w:pStyle w:val="ConsPlusTitle"/>
        <w:spacing w:line="240" w:lineRule="exact"/>
        <w:ind w:right="567"/>
        <w:jc w:val="center"/>
        <w:rPr>
          <w:szCs w:val="28"/>
        </w:rPr>
      </w:pPr>
    </w:p>
    <w:p w:rsidR="00C12145" w:rsidRDefault="00C12145" w:rsidP="00C12145">
      <w:pPr>
        <w:pStyle w:val="ConsPlusTitle"/>
        <w:spacing w:line="240" w:lineRule="exact"/>
        <w:ind w:right="567"/>
        <w:jc w:val="center"/>
        <w:rPr>
          <w:szCs w:val="28"/>
        </w:rPr>
      </w:pPr>
    </w:p>
    <w:p w:rsidR="00C12145" w:rsidRDefault="00C12145" w:rsidP="00C12145">
      <w:pPr>
        <w:pStyle w:val="ConsPlusTitle"/>
        <w:spacing w:line="240" w:lineRule="exact"/>
        <w:ind w:right="567"/>
        <w:jc w:val="center"/>
        <w:rPr>
          <w:szCs w:val="28"/>
        </w:rPr>
      </w:pPr>
    </w:p>
    <w:p w:rsidR="00C12145" w:rsidRDefault="00C12145" w:rsidP="00C12145">
      <w:pPr>
        <w:pStyle w:val="ConsPlusTitle"/>
        <w:spacing w:line="240" w:lineRule="exact"/>
        <w:ind w:right="567"/>
        <w:jc w:val="center"/>
        <w:rPr>
          <w:szCs w:val="28"/>
        </w:rPr>
      </w:pPr>
    </w:p>
    <w:p w:rsidR="00C12145" w:rsidRDefault="00C12145" w:rsidP="00C12145">
      <w:pPr>
        <w:pStyle w:val="ConsPlusTitle"/>
        <w:spacing w:line="240" w:lineRule="exact"/>
        <w:ind w:right="567"/>
        <w:jc w:val="center"/>
        <w:rPr>
          <w:szCs w:val="28"/>
        </w:rPr>
      </w:pPr>
    </w:p>
    <w:p w:rsidR="00C12145" w:rsidRDefault="00C12145" w:rsidP="00C12145">
      <w:pPr>
        <w:pStyle w:val="ConsPlusTitle"/>
        <w:spacing w:line="240" w:lineRule="exact"/>
        <w:ind w:right="567"/>
        <w:jc w:val="center"/>
        <w:rPr>
          <w:szCs w:val="28"/>
        </w:rPr>
      </w:pPr>
    </w:p>
    <w:p w:rsidR="00C12145" w:rsidRDefault="00C12145" w:rsidP="00C12145">
      <w:pPr>
        <w:pStyle w:val="ConsPlusTitle"/>
        <w:spacing w:line="240" w:lineRule="exact"/>
        <w:ind w:right="567"/>
        <w:jc w:val="center"/>
        <w:rPr>
          <w:szCs w:val="28"/>
        </w:rPr>
      </w:pPr>
    </w:p>
    <w:p w:rsidR="00C12145" w:rsidRDefault="00C12145" w:rsidP="00C12145">
      <w:pPr>
        <w:pStyle w:val="ConsPlusTitle"/>
        <w:spacing w:line="240" w:lineRule="exact"/>
        <w:ind w:right="567"/>
        <w:jc w:val="center"/>
        <w:rPr>
          <w:szCs w:val="28"/>
        </w:rPr>
      </w:pPr>
    </w:p>
    <w:p w:rsidR="00C12145" w:rsidRDefault="00C12145" w:rsidP="00C12145">
      <w:pPr>
        <w:pStyle w:val="ConsPlusTitle"/>
        <w:spacing w:line="240" w:lineRule="exact"/>
        <w:ind w:right="567"/>
        <w:jc w:val="center"/>
        <w:rPr>
          <w:szCs w:val="28"/>
        </w:rPr>
      </w:pPr>
    </w:p>
    <w:p w:rsidR="00C12145" w:rsidRDefault="00C12145" w:rsidP="00C12145">
      <w:pPr>
        <w:pStyle w:val="ConsPlusTitle"/>
        <w:spacing w:line="240" w:lineRule="exact"/>
        <w:ind w:right="567"/>
        <w:jc w:val="center"/>
        <w:rPr>
          <w:szCs w:val="28"/>
        </w:rPr>
      </w:pPr>
    </w:p>
    <w:p w:rsidR="00C12145" w:rsidRDefault="00C12145" w:rsidP="00C12145">
      <w:pPr>
        <w:pStyle w:val="ConsPlusTitle"/>
        <w:spacing w:line="240" w:lineRule="exact"/>
        <w:ind w:right="567"/>
        <w:jc w:val="center"/>
        <w:rPr>
          <w:szCs w:val="28"/>
        </w:rPr>
      </w:pPr>
    </w:p>
    <w:p w:rsidR="00C12145" w:rsidRDefault="00C12145" w:rsidP="00C12145">
      <w:pPr>
        <w:pStyle w:val="ConsPlusTitle"/>
        <w:spacing w:line="240" w:lineRule="exact"/>
        <w:ind w:right="567"/>
        <w:jc w:val="center"/>
        <w:rPr>
          <w:szCs w:val="28"/>
        </w:rPr>
      </w:pPr>
    </w:p>
    <w:p w:rsidR="003522B1" w:rsidRDefault="003522B1" w:rsidP="00C12145">
      <w:pPr>
        <w:pStyle w:val="ConsPlusTitle"/>
        <w:spacing w:line="240" w:lineRule="exact"/>
        <w:ind w:right="567"/>
        <w:jc w:val="center"/>
        <w:rPr>
          <w:szCs w:val="28"/>
        </w:rPr>
      </w:pPr>
      <w:r w:rsidRPr="00EE36D8">
        <w:rPr>
          <w:szCs w:val="28"/>
        </w:rPr>
        <w:t xml:space="preserve">О Прогнозном плане (программе) приватизации </w:t>
      </w:r>
    </w:p>
    <w:p w:rsidR="003522B1" w:rsidRDefault="003522B1" w:rsidP="00C12145">
      <w:pPr>
        <w:pStyle w:val="ConsPlusTitle"/>
        <w:spacing w:line="240" w:lineRule="exact"/>
        <w:ind w:right="567"/>
        <w:jc w:val="center"/>
        <w:rPr>
          <w:szCs w:val="28"/>
        </w:rPr>
      </w:pPr>
      <w:r w:rsidRPr="00EE36D8">
        <w:rPr>
          <w:szCs w:val="28"/>
        </w:rPr>
        <w:t>государственного имущества Республики Дагестан</w:t>
      </w:r>
    </w:p>
    <w:p w:rsidR="003522B1" w:rsidRPr="00EE36D8" w:rsidRDefault="003522B1" w:rsidP="00C12145">
      <w:pPr>
        <w:pStyle w:val="ConsPlusTitle"/>
        <w:spacing w:line="240" w:lineRule="exact"/>
        <w:ind w:right="567"/>
        <w:jc w:val="center"/>
        <w:rPr>
          <w:szCs w:val="28"/>
        </w:rPr>
      </w:pPr>
      <w:r w:rsidRPr="00EE36D8">
        <w:rPr>
          <w:szCs w:val="28"/>
        </w:rPr>
        <w:t xml:space="preserve">на 2019 год и основных направлениях приватизации </w:t>
      </w:r>
    </w:p>
    <w:p w:rsidR="003522B1" w:rsidRPr="00EE36D8" w:rsidRDefault="003522B1" w:rsidP="00C12145">
      <w:pPr>
        <w:pStyle w:val="ConsPlusTitle"/>
        <w:spacing w:line="240" w:lineRule="exact"/>
        <w:ind w:right="567"/>
        <w:jc w:val="center"/>
        <w:rPr>
          <w:szCs w:val="28"/>
        </w:rPr>
      </w:pPr>
      <w:r w:rsidRPr="00EE36D8">
        <w:rPr>
          <w:szCs w:val="28"/>
        </w:rPr>
        <w:t xml:space="preserve">государственного имущества Республики Дагестан </w:t>
      </w:r>
    </w:p>
    <w:p w:rsidR="003522B1" w:rsidRDefault="003522B1" w:rsidP="00C12145">
      <w:pPr>
        <w:pStyle w:val="ConsPlusTitle"/>
        <w:spacing w:line="240" w:lineRule="exact"/>
        <w:ind w:right="567"/>
        <w:jc w:val="center"/>
        <w:rPr>
          <w:szCs w:val="28"/>
        </w:rPr>
      </w:pPr>
      <w:r w:rsidRPr="00EE36D8">
        <w:rPr>
          <w:szCs w:val="28"/>
        </w:rPr>
        <w:t>на 2020 и 2021 годы</w:t>
      </w:r>
    </w:p>
    <w:p w:rsidR="003522B1" w:rsidRDefault="003522B1" w:rsidP="003522B1">
      <w:pPr>
        <w:pStyle w:val="ConsPlusTitle"/>
        <w:spacing w:line="240" w:lineRule="exact"/>
        <w:jc w:val="center"/>
        <w:rPr>
          <w:szCs w:val="28"/>
        </w:rPr>
      </w:pPr>
    </w:p>
    <w:p w:rsidR="003522B1" w:rsidRDefault="003522B1" w:rsidP="003522B1">
      <w:pPr>
        <w:pStyle w:val="ConsPlusTitle"/>
        <w:spacing w:line="240" w:lineRule="exact"/>
        <w:jc w:val="center"/>
        <w:rPr>
          <w:szCs w:val="28"/>
        </w:rPr>
      </w:pPr>
    </w:p>
    <w:p w:rsidR="003522B1" w:rsidRDefault="003522B1" w:rsidP="003522B1">
      <w:pPr>
        <w:pStyle w:val="ConsPlusTitle"/>
        <w:spacing w:line="240" w:lineRule="exact"/>
        <w:jc w:val="center"/>
        <w:rPr>
          <w:szCs w:val="28"/>
        </w:rPr>
      </w:pPr>
    </w:p>
    <w:p w:rsidR="003522B1" w:rsidRPr="00EE36D8" w:rsidRDefault="003522B1" w:rsidP="003522B1">
      <w:pPr>
        <w:pStyle w:val="ConsPlusTitle"/>
        <w:spacing w:line="240" w:lineRule="exact"/>
        <w:jc w:val="center"/>
        <w:rPr>
          <w:szCs w:val="28"/>
        </w:rPr>
      </w:pPr>
    </w:p>
    <w:p w:rsidR="003522B1" w:rsidRDefault="003522B1" w:rsidP="003522B1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E36D8">
        <w:rPr>
          <w:szCs w:val="28"/>
        </w:rPr>
        <w:t xml:space="preserve">Народное Собрание Республики Дагестан  </w:t>
      </w:r>
    </w:p>
    <w:p w:rsidR="003522B1" w:rsidRPr="00EE36D8" w:rsidRDefault="003522B1" w:rsidP="003522B1">
      <w:pPr>
        <w:pStyle w:val="ConsPlusNormal"/>
        <w:spacing w:line="360" w:lineRule="auto"/>
        <w:jc w:val="both"/>
        <w:rPr>
          <w:szCs w:val="28"/>
        </w:rPr>
      </w:pPr>
      <w:proofErr w:type="gramStart"/>
      <w:r w:rsidRPr="00EE36D8">
        <w:rPr>
          <w:szCs w:val="28"/>
        </w:rPr>
        <w:t>п</w:t>
      </w:r>
      <w:proofErr w:type="gramEnd"/>
      <w:r w:rsidRPr="00EE36D8">
        <w:rPr>
          <w:szCs w:val="28"/>
        </w:rPr>
        <w:t xml:space="preserve"> о с т а н о в л я е т</w:t>
      </w:r>
      <w:r>
        <w:rPr>
          <w:szCs w:val="28"/>
        </w:rPr>
        <w:t xml:space="preserve"> </w:t>
      </w:r>
      <w:r w:rsidRPr="00EE36D8">
        <w:rPr>
          <w:szCs w:val="28"/>
        </w:rPr>
        <w:t>:</w:t>
      </w:r>
    </w:p>
    <w:p w:rsidR="003522B1" w:rsidRPr="00EE36D8" w:rsidRDefault="003522B1" w:rsidP="003522B1">
      <w:pPr>
        <w:pStyle w:val="ConsPlusNormal"/>
        <w:spacing w:line="360" w:lineRule="auto"/>
        <w:ind w:firstLine="709"/>
        <w:jc w:val="both"/>
        <w:rPr>
          <w:szCs w:val="28"/>
        </w:rPr>
      </w:pPr>
      <w:r w:rsidRPr="003A67D3">
        <w:rPr>
          <w:spacing w:val="-2"/>
          <w:szCs w:val="28"/>
        </w:rPr>
        <w:t xml:space="preserve">Утвердить прилагаемый Прогнозный </w:t>
      </w:r>
      <w:hyperlink r:id="rId9" w:anchor="P27" w:history="1">
        <w:r w:rsidRPr="003A67D3">
          <w:rPr>
            <w:rStyle w:val="aa"/>
            <w:color w:val="auto"/>
            <w:spacing w:val="-2"/>
            <w:szCs w:val="28"/>
            <w:u w:val="none"/>
          </w:rPr>
          <w:t>план</w:t>
        </w:r>
      </w:hyperlink>
      <w:r w:rsidRPr="003A67D3">
        <w:rPr>
          <w:spacing w:val="-2"/>
          <w:szCs w:val="28"/>
        </w:rPr>
        <w:t xml:space="preserve"> (программу) приватизации госуда</w:t>
      </w:r>
      <w:r w:rsidRPr="003A67D3">
        <w:rPr>
          <w:spacing w:val="-2"/>
          <w:szCs w:val="28"/>
        </w:rPr>
        <w:t>р</w:t>
      </w:r>
      <w:r w:rsidRPr="003A67D3">
        <w:rPr>
          <w:spacing w:val="-2"/>
          <w:szCs w:val="28"/>
        </w:rPr>
        <w:t>ственного имущества Республики Дагестан на 2019 год и основны</w:t>
      </w:r>
      <w:r w:rsidR="00DD4DA7">
        <w:rPr>
          <w:spacing w:val="-2"/>
          <w:szCs w:val="28"/>
        </w:rPr>
        <w:t>е</w:t>
      </w:r>
      <w:r w:rsidRPr="003A67D3">
        <w:rPr>
          <w:spacing w:val="-2"/>
          <w:szCs w:val="28"/>
        </w:rPr>
        <w:t xml:space="preserve"> направления</w:t>
      </w:r>
      <w:r w:rsidRPr="00EE36D8">
        <w:rPr>
          <w:szCs w:val="28"/>
        </w:rPr>
        <w:t xml:space="preserve"> </w:t>
      </w:r>
      <w:r w:rsidRPr="00EE36D8">
        <w:rPr>
          <w:spacing w:val="-4"/>
          <w:szCs w:val="28"/>
        </w:rPr>
        <w:t>пр</w:t>
      </w:r>
      <w:r w:rsidRPr="00EE36D8">
        <w:rPr>
          <w:spacing w:val="-4"/>
          <w:szCs w:val="28"/>
        </w:rPr>
        <w:t>и</w:t>
      </w:r>
      <w:r w:rsidRPr="00EE36D8">
        <w:rPr>
          <w:spacing w:val="-4"/>
          <w:szCs w:val="28"/>
        </w:rPr>
        <w:t>ватизации государственного имущества Республики Дагестан на 2020 и 2021 годы</w:t>
      </w:r>
      <w:r w:rsidRPr="00EE36D8">
        <w:rPr>
          <w:szCs w:val="28"/>
        </w:rPr>
        <w:t>.</w:t>
      </w:r>
    </w:p>
    <w:p w:rsidR="003522B1" w:rsidRPr="00EE36D8" w:rsidRDefault="003522B1" w:rsidP="003522B1">
      <w:pPr>
        <w:pStyle w:val="ConsPlusNormal"/>
        <w:spacing w:line="240" w:lineRule="exact"/>
        <w:jc w:val="both"/>
        <w:rPr>
          <w:szCs w:val="28"/>
        </w:rPr>
      </w:pPr>
    </w:p>
    <w:p w:rsidR="003522B1" w:rsidRDefault="003522B1" w:rsidP="003522B1">
      <w:pPr>
        <w:pStyle w:val="ConsPlusNormal"/>
        <w:spacing w:line="240" w:lineRule="exact"/>
        <w:jc w:val="both"/>
        <w:rPr>
          <w:szCs w:val="28"/>
        </w:rPr>
      </w:pPr>
    </w:p>
    <w:p w:rsidR="003522B1" w:rsidRDefault="003522B1" w:rsidP="003522B1">
      <w:pPr>
        <w:pStyle w:val="ConsPlusNormal"/>
        <w:spacing w:line="240" w:lineRule="exact"/>
        <w:jc w:val="both"/>
        <w:rPr>
          <w:szCs w:val="28"/>
        </w:rPr>
      </w:pPr>
    </w:p>
    <w:p w:rsidR="003522B1" w:rsidRPr="005F2CDF" w:rsidRDefault="003522B1" w:rsidP="003522B1">
      <w:pPr>
        <w:pStyle w:val="ConsPlusNormal"/>
        <w:spacing w:line="240" w:lineRule="exact"/>
        <w:jc w:val="both"/>
        <w:rPr>
          <w:szCs w:val="28"/>
        </w:rPr>
      </w:pPr>
    </w:p>
    <w:p w:rsidR="003522B1" w:rsidRPr="005F2CDF" w:rsidRDefault="003522B1" w:rsidP="003522B1">
      <w:pPr>
        <w:pStyle w:val="ConsPlusNormal"/>
        <w:spacing w:line="240" w:lineRule="exact"/>
        <w:jc w:val="both"/>
        <w:rPr>
          <w:b/>
          <w:szCs w:val="28"/>
        </w:rPr>
      </w:pPr>
    </w:p>
    <w:p w:rsidR="003522B1" w:rsidRPr="005F2CDF" w:rsidRDefault="003522B1" w:rsidP="003522B1">
      <w:pPr>
        <w:pStyle w:val="ConsPlusNormal"/>
        <w:spacing w:line="240" w:lineRule="exact"/>
        <w:jc w:val="both"/>
        <w:rPr>
          <w:b/>
          <w:szCs w:val="28"/>
        </w:rPr>
      </w:pPr>
      <w:r w:rsidRPr="005F2CDF">
        <w:rPr>
          <w:b/>
          <w:szCs w:val="28"/>
        </w:rPr>
        <w:t>Председатель Народного Собрания</w:t>
      </w:r>
    </w:p>
    <w:p w:rsidR="003522B1" w:rsidRDefault="003522B1" w:rsidP="003522B1">
      <w:pPr>
        <w:pStyle w:val="ConsPlusNormal"/>
        <w:spacing w:line="240" w:lineRule="exact"/>
        <w:jc w:val="both"/>
        <w:rPr>
          <w:b/>
          <w:szCs w:val="28"/>
        </w:rPr>
      </w:pPr>
      <w:r>
        <w:rPr>
          <w:b/>
          <w:szCs w:val="28"/>
        </w:rPr>
        <w:t xml:space="preserve">      </w:t>
      </w:r>
      <w:r w:rsidRPr="005F2CDF">
        <w:rPr>
          <w:b/>
          <w:szCs w:val="28"/>
        </w:rPr>
        <w:t xml:space="preserve">      Респ</w:t>
      </w:r>
      <w:r>
        <w:rPr>
          <w:b/>
          <w:szCs w:val="28"/>
        </w:rPr>
        <w:t xml:space="preserve">ублики Дагестан    </w:t>
      </w:r>
      <w:r w:rsidRPr="005F2CDF">
        <w:rPr>
          <w:b/>
          <w:szCs w:val="28"/>
        </w:rPr>
        <w:t xml:space="preserve">                       </w:t>
      </w:r>
      <w:r>
        <w:rPr>
          <w:b/>
          <w:szCs w:val="28"/>
        </w:rPr>
        <w:t xml:space="preserve">      </w:t>
      </w:r>
      <w:r w:rsidRPr="005F2CDF">
        <w:rPr>
          <w:b/>
          <w:szCs w:val="28"/>
        </w:rPr>
        <w:t xml:space="preserve">               </w:t>
      </w:r>
      <w:r>
        <w:rPr>
          <w:b/>
          <w:szCs w:val="28"/>
        </w:rPr>
        <w:t xml:space="preserve">           </w:t>
      </w:r>
      <w:r w:rsidRPr="005F2CDF">
        <w:rPr>
          <w:b/>
          <w:szCs w:val="28"/>
        </w:rPr>
        <w:t xml:space="preserve">        Х.</w:t>
      </w:r>
      <w:r>
        <w:rPr>
          <w:b/>
          <w:szCs w:val="28"/>
        </w:rPr>
        <w:t xml:space="preserve"> </w:t>
      </w:r>
      <w:r w:rsidRPr="005F2CDF">
        <w:rPr>
          <w:b/>
          <w:szCs w:val="28"/>
        </w:rPr>
        <w:t>Шихсаидов</w:t>
      </w:r>
    </w:p>
    <w:p w:rsidR="003522B1" w:rsidRDefault="003522B1" w:rsidP="003522B1">
      <w:pPr>
        <w:pStyle w:val="ConsPlusNormal"/>
        <w:spacing w:line="240" w:lineRule="exact"/>
        <w:jc w:val="both"/>
        <w:rPr>
          <w:b/>
          <w:szCs w:val="28"/>
        </w:rPr>
      </w:pPr>
    </w:p>
    <w:p w:rsidR="003522B1" w:rsidRPr="00DD4DA7" w:rsidRDefault="003522B1" w:rsidP="003522B1">
      <w:pPr>
        <w:pStyle w:val="3"/>
        <w:keepNext w:val="0"/>
        <w:rPr>
          <w:b w:val="0"/>
          <w:bCs w:val="0"/>
          <w:sz w:val="24"/>
          <w:szCs w:val="24"/>
        </w:rPr>
      </w:pPr>
      <w:r w:rsidRPr="00DD4DA7">
        <w:rPr>
          <w:b w:val="0"/>
          <w:bCs w:val="0"/>
          <w:sz w:val="24"/>
          <w:szCs w:val="24"/>
        </w:rPr>
        <w:t>г. Махачкала</w:t>
      </w:r>
    </w:p>
    <w:p w:rsidR="003522B1" w:rsidRPr="00DD4DA7" w:rsidRDefault="00683A1F" w:rsidP="003522B1">
      <w:pPr>
        <w:pStyle w:val="3"/>
        <w:keepNext w:val="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29</w:t>
      </w:r>
      <w:r w:rsidR="003522B1" w:rsidRPr="00DD4DA7">
        <w:rPr>
          <w:b w:val="0"/>
          <w:bCs w:val="0"/>
          <w:sz w:val="24"/>
          <w:szCs w:val="24"/>
        </w:rPr>
        <w:t xml:space="preserve">  ноября 2018 года</w:t>
      </w:r>
    </w:p>
    <w:p w:rsidR="003522B1" w:rsidRPr="00DD4DA7" w:rsidRDefault="003522B1" w:rsidP="003522B1">
      <w:pPr>
        <w:widowControl w:val="0"/>
        <w:spacing w:line="240" w:lineRule="exact"/>
        <w:rPr>
          <w:rFonts w:eastAsia="Calibri"/>
          <w:b/>
          <w:sz w:val="24"/>
          <w:szCs w:val="24"/>
        </w:rPr>
      </w:pPr>
      <w:r w:rsidRPr="00DD4DA7">
        <w:rPr>
          <w:sz w:val="24"/>
          <w:szCs w:val="24"/>
        </w:rPr>
        <w:t xml:space="preserve">№ </w:t>
      </w:r>
      <w:r w:rsidR="00683A1F">
        <w:rPr>
          <w:sz w:val="24"/>
          <w:szCs w:val="24"/>
        </w:rPr>
        <w:t>645</w:t>
      </w:r>
      <w:r w:rsidRPr="00DD4DA7">
        <w:rPr>
          <w:sz w:val="24"/>
          <w:szCs w:val="24"/>
        </w:rPr>
        <w:t xml:space="preserve"> - V</w:t>
      </w:r>
      <w:r w:rsidRPr="00DD4DA7">
        <w:rPr>
          <w:sz w:val="24"/>
          <w:szCs w:val="24"/>
          <w:lang w:val="en-US"/>
        </w:rPr>
        <w:t>I</w:t>
      </w:r>
      <w:r w:rsidRPr="00DD4DA7">
        <w:rPr>
          <w:sz w:val="24"/>
          <w:szCs w:val="24"/>
        </w:rPr>
        <w:t xml:space="preserve"> НС</w:t>
      </w:r>
    </w:p>
    <w:p w:rsidR="003522B1" w:rsidRPr="005F2CDF" w:rsidRDefault="003522B1" w:rsidP="003522B1">
      <w:pPr>
        <w:pStyle w:val="ConsPlusNormal"/>
        <w:spacing w:line="240" w:lineRule="exact"/>
        <w:jc w:val="both"/>
        <w:rPr>
          <w:b/>
          <w:szCs w:val="28"/>
        </w:rPr>
      </w:pPr>
    </w:p>
    <w:p w:rsidR="003522B1" w:rsidRPr="005F2CDF" w:rsidRDefault="003522B1" w:rsidP="003522B1">
      <w:pPr>
        <w:pStyle w:val="ConsPlusNormal"/>
        <w:spacing w:line="240" w:lineRule="exact"/>
        <w:jc w:val="both"/>
        <w:rPr>
          <w:b/>
          <w:szCs w:val="28"/>
        </w:rPr>
      </w:pPr>
    </w:p>
    <w:p w:rsidR="003522B1" w:rsidRPr="005F2CDF" w:rsidRDefault="003522B1" w:rsidP="003522B1">
      <w:pPr>
        <w:pStyle w:val="ConsPlusNormal"/>
        <w:spacing w:line="240" w:lineRule="exact"/>
        <w:jc w:val="both"/>
        <w:rPr>
          <w:b/>
          <w:szCs w:val="28"/>
        </w:rPr>
      </w:pPr>
    </w:p>
    <w:p w:rsidR="003522B1" w:rsidRPr="005F2CDF" w:rsidRDefault="003522B1" w:rsidP="003522B1">
      <w:pPr>
        <w:pStyle w:val="ConsPlusNormal"/>
        <w:spacing w:line="240" w:lineRule="exact"/>
        <w:jc w:val="both"/>
        <w:rPr>
          <w:szCs w:val="28"/>
        </w:rPr>
      </w:pPr>
    </w:p>
    <w:p w:rsidR="003522B1" w:rsidRPr="005F2CDF" w:rsidRDefault="003522B1" w:rsidP="003522B1">
      <w:pPr>
        <w:pStyle w:val="ConsPlusNormal"/>
        <w:jc w:val="both"/>
        <w:rPr>
          <w:szCs w:val="28"/>
        </w:rPr>
      </w:pPr>
    </w:p>
    <w:p w:rsidR="00A765DF" w:rsidRDefault="00A765DF" w:rsidP="00A765DF">
      <w:pPr>
        <w:pStyle w:val="ConsPlusNormal"/>
        <w:jc w:val="both"/>
      </w:pPr>
    </w:p>
    <w:p w:rsidR="003522B1" w:rsidRDefault="003522B1" w:rsidP="00A765DF">
      <w:pPr>
        <w:pStyle w:val="ConsPlusNormal"/>
        <w:jc w:val="both"/>
      </w:pPr>
    </w:p>
    <w:p w:rsidR="003522B1" w:rsidRDefault="003522B1" w:rsidP="00A765DF">
      <w:pPr>
        <w:pStyle w:val="ConsPlusNormal"/>
        <w:jc w:val="both"/>
      </w:pPr>
    </w:p>
    <w:p w:rsidR="003522B1" w:rsidRDefault="003522B1" w:rsidP="00A765DF">
      <w:pPr>
        <w:pStyle w:val="ConsPlusNormal"/>
        <w:jc w:val="both"/>
      </w:pPr>
    </w:p>
    <w:p w:rsidR="003522B1" w:rsidRDefault="003522B1" w:rsidP="00A765DF">
      <w:pPr>
        <w:pStyle w:val="ConsPlusNormal"/>
        <w:jc w:val="both"/>
      </w:pPr>
    </w:p>
    <w:p w:rsidR="003522B1" w:rsidRDefault="003522B1" w:rsidP="00A765DF">
      <w:pPr>
        <w:pStyle w:val="ConsPlusNormal"/>
        <w:jc w:val="both"/>
      </w:pPr>
    </w:p>
    <w:p w:rsidR="003522B1" w:rsidRDefault="003522B1" w:rsidP="00A765DF">
      <w:pPr>
        <w:pStyle w:val="ConsPlusNormal"/>
        <w:jc w:val="both"/>
      </w:pPr>
    </w:p>
    <w:p w:rsidR="003522B1" w:rsidRDefault="003522B1" w:rsidP="00A765DF">
      <w:pPr>
        <w:pStyle w:val="ConsPlusNormal"/>
        <w:jc w:val="both"/>
      </w:pPr>
    </w:p>
    <w:p w:rsidR="003522B1" w:rsidRDefault="003522B1" w:rsidP="00A765DF">
      <w:pPr>
        <w:pStyle w:val="ConsPlusNormal"/>
        <w:jc w:val="both"/>
      </w:pPr>
    </w:p>
    <w:p w:rsidR="003522B1" w:rsidRPr="003522B1" w:rsidRDefault="003522B1" w:rsidP="003522B1">
      <w:pPr>
        <w:tabs>
          <w:tab w:val="left" w:pos="4275"/>
        </w:tabs>
        <w:spacing w:after="80" w:line="240" w:lineRule="exact"/>
        <w:ind w:left="5664"/>
        <w:jc w:val="center"/>
        <w:rPr>
          <w:b/>
          <w:bCs/>
          <w:sz w:val="24"/>
        </w:rPr>
      </w:pPr>
      <w:r w:rsidRPr="003522B1">
        <w:rPr>
          <w:b/>
          <w:bCs/>
          <w:sz w:val="24"/>
        </w:rPr>
        <w:lastRenderedPageBreak/>
        <w:t>Утвержден</w:t>
      </w:r>
    </w:p>
    <w:p w:rsidR="003522B1" w:rsidRPr="003522B1" w:rsidRDefault="003522B1" w:rsidP="003522B1">
      <w:pPr>
        <w:spacing w:line="240" w:lineRule="exact"/>
        <w:ind w:left="5664"/>
        <w:jc w:val="center"/>
        <w:rPr>
          <w:b/>
          <w:bCs/>
          <w:sz w:val="24"/>
        </w:rPr>
      </w:pPr>
      <w:r w:rsidRPr="003522B1">
        <w:rPr>
          <w:b/>
          <w:bCs/>
          <w:sz w:val="24"/>
        </w:rPr>
        <w:t xml:space="preserve">постановлением Народного Собрания </w:t>
      </w:r>
    </w:p>
    <w:p w:rsidR="003522B1" w:rsidRPr="003522B1" w:rsidRDefault="003522B1" w:rsidP="003522B1">
      <w:pPr>
        <w:spacing w:line="240" w:lineRule="exact"/>
        <w:ind w:left="5664"/>
        <w:jc w:val="center"/>
        <w:rPr>
          <w:b/>
          <w:bCs/>
          <w:sz w:val="24"/>
        </w:rPr>
      </w:pPr>
      <w:r w:rsidRPr="003522B1">
        <w:rPr>
          <w:b/>
          <w:bCs/>
          <w:sz w:val="24"/>
        </w:rPr>
        <w:t>Республики Дагестан</w:t>
      </w:r>
    </w:p>
    <w:p w:rsidR="003522B1" w:rsidRPr="003522B1" w:rsidRDefault="003522B1" w:rsidP="003522B1">
      <w:pPr>
        <w:tabs>
          <w:tab w:val="left" w:pos="4275"/>
        </w:tabs>
        <w:spacing w:line="240" w:lineRule="exact"/>
        <w:ind w:left="5664"/>
        <w:jc w:val="center"/>
        <w:rPr>
          <w:b/>
          <w:bCs/>
          <w:sz w:val="24"/>
        </w:rPr>
      </w:pPr>
      <w:r w:rsidRPr="003522B1">
        <w:rPr>
          <w:b/>
          <w:bCs/>
          <w:sz w:val="24"/>
        </w:rPr>
        <w:t xml:space="preserve">от </w:t>
      </w:r>
      <w:r w:rsidR="007718E8">
        <w:rPr>
          <w:b/>
          <w:bCs/>
          <w:sz w:val="24"/>
        </w:rPr>
        <w:t>29</w:t>
      </w:r>
      <w:r w:rsidRPr="003522B1">
        <w:rPr>
          <w:b/>
          <w:bCs/>
          <w:sz w:val="24"/>
        </w:rPr>
        <w:t xml:space="preserve"> ноября 2018 года  № </w:t>
      </w:r>
      <w:r w:rsidR="007718E8">
        <w:rPr>
          <w:b/>
          <w:bCs/>
          <w:sz w:val="24"/>
        </w:rPr>
        <w:t>645</w:t>
      </w:r>
      <w:bookmarkStart w:id="0" w:name="_GoBack"/>
      <w:bookmarkEnd w:id="0"/>
      <w:r w:rsidRPr="003522B1">
        <w:rPr>
          <w:b/>
          <w:bCs/>
          <w:sz w:val="24"/>
        </w:rPr>
        <w:t xml:space="preserve"> - </w:t>
      </w:r>
      <w:r w:rsidRPr="003522B1">
        <w:rPr>
          <w:b/>
          <w:bCs/>
          <w:sz w:val="24"/>
          <w:lang w:val="en-US"/>
        </w:rPr>
        <w:t>VI</w:t>
      </w:r>
      <w:r w:rsidRPr="003522B1">
        <w:rPr>
          <w:b/>
          <w:bCs/>
          <w:sz w:val="24"/>
        </w:rPr>
        <w:t xml:space="preserve"> НС</w:t>
      </w:r>
    </w:p>
    <w:p w:rsidR="003522B1" w:rsidRDefault="003522B1" w:rsidP="003522B1">
      <w:pPr>
        <w:pStyle w:val="ConsPlusNormal"/>
        <w:jc w:val="both"/>
        <w:rPr>
          <w:szCs w:val="28"/>
        </w:rPr>
      </w:pPr>
    </w:p>
    <w:p w:rsidR="003522B1" w:rsidRDefault="003522B1" w:rsidP="003522B1">
      <w:pPr>
        <w:pStyle w:val="ConsPlusNormal"/>
        <w:jc w:val="both"/>
        <w:rPr>
          <w:szCs w:val="28"/>
        </w:rPr>
      </w:pPr>
    </w:p>
    <w:p w:rsidR="003522B1" w:rsidRDefault="003522B1" w:rsidP="003522B1">
      <w:pPr>
        <w:pStyle w:val="ConsPlusNormal"/>
        <w:spacing w:line="240" w:lineRule="exact"/>
        <w:jc w:val="both"/>
        <w:rPr>
          <w:szCs w:val="28"/>
        </w:rPr>
      </w:pPr>
    </w:p>
    <w:p w:rsidR="003522B1" w:rsidRDefault="003522B1" w:rsidP="003522B1">
      <w:pPr>
        <w:pStyle w:val="ConsPlusTitle"/>
        <w:spacing w:line="240" w:lineRule="exact"/>
        <w:jc w:val="center"/>
        <w:rPr>
          <w:szCs w:val="28"/>
        </w:rPr>
      </w:pPr>
      <w:bookmarkStart w:id="1" w:name="P27"/>
      <w:bookmarkEnd w:id="1"/>
      <w:r>
        <w:rPr>
          <w:szCs w:val="28"/>
        </w:rPr>
        <w:t xml:space="preserve">Прогнозный план (программа) приватизации </w:t>
      </w:r>
    </w:p>
    <w:p w:rsidR="003522B1" w:rsidRDefault="003522B1" w:rsidP="003522B1">
      <w:pPr>
        <w:pStyle w:val="ConsPlusTitle"/>
        <w:spacing w:line="240" w:lineRule="exact"/>
        <w:jc w:val="center"/>
        <w:rPr>
          <w:szCs w:val="28"/>
        </w:rPr>
      </w:pPr>
      <w:r>
        <w:rPr>
          <w:szCs w:val="28"/>
        </w:rPr>
        <w:t>государственного имущества Республики Дагестан</w:t>
      </w:r>
    </w:p>
    <w:p w:rsidR="003522B1" w:rsidRDefault="003522B1" w:rsidP="003522B1">
      <w:pPr>
        <w:pStyle w:val="ConsPlusTitle"/>
        <w:spacing w:line="240" w:lineRule="exact"/>
        <w:jc w:val="center"/>
        <w:rPr>
          <w:szCs w:val="28"/>
        </w:rPr>
      </w:pPr>
      <w:r>
        <w:rPr>
          <w:szCs w:val="28"/>
        </w:rPr>
        <w:t>на 2019 год и основны</w:t>
      </w:r>
      <w:r w:rsidR="002C002F">
        <w:rPr>
          <w:szCs w:val="28"/>
        </w:rPr>
        <w:t>е</w:t>
      </w:r>
      <w:r>
        <w:rPr>
          <w:szCs w:val="28"/>
        </w:rPr>
        <w:t xml:space="preserve"> направления приватизации</w:t>
      </w:r>
    </w:p>
    <w:p w:rsidR="003522B1" w:rsidRDefault="003522B1" w:rsidP="003522B1">
      <w:pPr>
        <w:pStyle w:val="ConsPlusTitle"/>
        <w:spacing w:line="240" w:lineRule="exact"/>
        <w:jc w:val="center"/>
        <w:rPr>
          <w:szCs w:val="28"/>
        </w:rPr>
      </w:pPr>
      <w:r>
        <w:rPr>
          <w:szCs w:val="28"/>
        </w:rPr>
        <w:t>государственного имущества Республики Дагестан</w:t>
      </w:r>
    </w:p>
    <w:p w:rsidR="003522B1" w:rsidRDefault="003522B1" w:rsidP="003522B1">
      <w:pPr>
        <w:pStyle w:val="ConsPlusTitle"/>
        <w:spacing w:line="240" w:lineRule="exact"/>
        <w:jc w:val="center"/>
        <w:rPr>
          <w:szCs w:val="28"/>
        </w:rPr>
      </w:pPr>
      <w:r>
        <w:rPr>
          <w:szCs w:val="28"/>
        </w:rPr>
        <w:t>на 2020 и 2021 годы</w:t>
      </w:r>
    </w:p>
    <w:p w:rsidR="003522B1" w:rsidRDefault="003522B1" w:rsidP="003522B1">
      <w:pPr>
        <w:pStyle w:val="ConsPlusNormal"/>
        <w:spacing w:line="240" w:lineRule="exact"/>
        <w:jc w:val="both"/>
        <w:rPr>
          <w:szCs w:val="28"/>
        </w:rPr>
      </w:pPr>
    </w:p>
    <w:p w:rsidR="001D6C76" w:rsidRDefault="001D6C76" w:rsidP="003522B1">
      <w:pPr>
        <w:pStyle w:val="ConsPlusNormal"/>
        <w:spacing w:line="240" w:lineRule="exact"/>
        <w:jc w:val="both"/>
        <w:rPr>
          <w:szCs w:val="28"/>
        </w:rPr>
      </w:pPr>
    </w:p>
    <w:p w:rsidR="003522B1" w:rsidRDefault="003522B1" w:rsidP="003522B1">
      <w:pPr>
        <w:pStyle w:val="ConsPlusNormal"/>
        <w:spacing w:line="240" w:lineRule="exact"/>
        <w:jc w:val="center"/>
        <w:outlineLvl w:val="1"/>
        <w:rPr>
          <w:b/>
          <w:szCs w:val="28"/>
        </w:rPr>
      </w:pPr>
      <w:r>
        <w:rPr>
          <w:b/>
          <w:szCs w:val="28"/>
        </w:rPr>
        <w:t>Раздел I</w:t>
      </w:r>
    </w:p>
    <w:p w:rsidR="003522B1" w:rsidRDefault="003522B1" w:rsidP="003522B1">
      <w:pPr>
        <w:pStyle w:val="ConsPlusNormal"/>
        <w:spacing w:line="240" w:lineRule="exact"/>
        <w:jc w:val="center"/>
        <w:rPr>
          <w:b/>
          <w:szCs w:val="28"/>
        </w:rPr>
      </w:pPr>
    </w:p>
    <w:p w:rsidR="003522B1" w:rsidRDefault="003522B1" w:rsidP="003522B1">
      <w:pPr>
        <w:pStyle w:val="ConsPlusNormal"/>
        <w:spacing w:line="240" w:lineRule="exact"/>
        <w:jc w:val="center"/>
        <w:rPr>
          <w:b/>
          <w:szCs w:val="28"/>
        </w:rPr>
      </w:pPr>
      <w:r>
        <w:rPr>
          <w:b/>
          <w:szCs w:val="28"/>
        </w:rPr>
        <w:t>Основные направления и задачи приватизации</w:t>
      </w:r>
    </w:p>
    <w:p w:rsidR="003522B1" w:rsidRDefault="003522B1" w:rsidP="003522B1">
      <w:pPr>
        <w:pStyle w:val="ConsPlusNormal"/>
        <w:spacing w:line="240" w:lineRule="exact"/>
        <w:jc w:val="center"/>
        <w:rPr>
          <w:b/>
          <w:szCs w:val="28"/>
        </w:rPr>
      </w:pPr>
      <w:r>
        <w:rPr>
          <w:b/>
          <w:szCs w:val="28"/>
        </w:rPr>
        <w:t>государственного имущества Республики Дагестан</w:t>
      </w:r>
    </w:p>
    <w:p w:rsidR="00A765DF" w:rsidRDefault="00A765DF" w:rsidP="003522B1">
      <w:pPr>
        <w:pStyle w:val="ConsPlusNormal"/>
        <w:spacing w:line="240" w:lineRule="exact"/>
        <w:jc w:val="both"/>
      </w:pPr>
    </w:p>
    <w:p w:rsidR="00A765DF" w:rsidRDefault="00A765DF" w:rsidP="001D6C76">
      <w:pPr>
        <w:pStyle w:val="ConsPlusNormal"/>
        <w:spacing w:line="360" w:lineRule="exact"/>
        <w:ind w:firstLine="709"/>
        <w:jc w:val="both"/>
      </w:pPr>
      <w:proofErr w:type="gramStart"/>
      <w:r>
        <w:t>Прогнозный план (программа) приватизации государственного имущества Республики Дагестан на 2019 год и основны</w:t>
      </w:r>
      <w:r w:rsidR="002C002F">
        <w:t>е</w:t>
      </w:r>
      <w:r>
        <w:t xml:space="preserve"> направления приватизации госуда</w:t>
      </w:r>
      <w:r>
        <w:t>р</w:t>
      </w:r>
      <w:r>
        <w:t xml:space="preserve">ственного имущества Республики Дагестан на 2020 и 2021 годы (далее также </w:t>
      </w:r>
      <w:r w:rsidR="003522B1">
        <w:t>–</w:t>
      </w:r>
      <w:r>
        <w:t xml:space="preserve"> Пр</w:t>
      </w:r>
      <w:r>
        <w:t>о</w:t>
      </w:r>
      <w:r>
        <w:t xml:space="preserve">гнозный план (программа) разработан в соответствии с </w:t>
      </w:r>
      <w:hyperlink r:id="rId10" w:history="1">
        <w:r w:rsidRPr="003522B1">
          <w:rPr>
            <w:rStyle w:val="aa"/>
            <w:color w:val="auto"/>
            <w:u w:val="none"/>
          </w:rPr>
          <w:t>Законом</w:t>
        </w:r>
      </w:hyperlink>
      <w:r>
        <w:t xml:space="preserve"> Республики Даг</w:t>
      </w:r>
      <w:r>
        <w:t>е</w:t>
      </w:r>
      <w:proofErr w:type="gramEnd"/>
      <w:r>
        <w:t>стан от 9 ноября 2004 года № 29 «О приватизации государственного имущества Ре</w:t>
      </w:r>
      <w:r>
        <w:t>с</w:t>
      </w:r>
      <w:r>
        <w:t>публики Дагестан» с учетом основных задач социально-экономического развития Республики Дагестан на среднесрочную и долгосрочную перспективу.</w:t>
      </w:r>
    </w:p>
    <w:p w:rsidR="00A765DF" w:rsidRDefault="00A765DF" w:rsidP="001D6C76">
      <w:pPr>
        <w:pStyle w:val="ConsPlusNormal"/>
        <w:spacing w:line="360" w:lineRule="exact"/>
        <w:ind w:firstLine="709"/>
        <w:jc w:val="both"/>
      </w:pPr>
      <w:proofErr w:type="gramStart"/>
      <w:r>
        <w:t>Прогнозный план (программа) является одним из инструментов достижения цели перехода к инновационному социально ориентированному развитию эконом</w:t>
      </w:r>
      <w:r>
        <w:t>и</w:t>
      </w:r>
      <w:r>
        <w:t>ки Республики Дагестан и направлен на реализацию государственной политики Ре</w:t>
      </w:r>
      <w:r>
        <w:t>с</w:t>
      </w:r>
      <w:r>
        <w:t>публики Дагестан, предусматривающей выход государства из сферы несвойственн</w:t>
      </w:r>
      <w:r>
        <w:t>о</w:t>
      </w:r>
      <w:r>
        <w:t>го ему сектора хозяйственных функций и услуг, обеспечение приватизации госуда</w:t>
      </w:r>
      <w:r>
        <w:t>р</w:t>
      </w:r>
      <w:r>
        <w:t>ственной собственности Республики Дагестан, оптимизацию структуры госуда</w:t>
      </w:r>
      <w:r>
        <w:t>р</w:t>
      </w:r>
      <w:r>
        <w:t>ственного имущества Республики Дагестан и повышение эффективности управл</w:t>
      </w:r>
      <w:r>
        <w:t>е</w:t>
      </w:r>
      <w:r>
        <w:t>ния государственным сектором экономики Республики Дагестан.</w:t>
      </w:r>
      <w:proofErr w:type="gramEnd"/>
    </w:p>
    <w:p w:rsidR="00A765DF" w:rsidRDefault="00A765DF" w:rsidP="001D6C76">
      <w:pPr>
        <w:pStyle w:val="ConsPlusNormal"/>
        <w:spacing w:line="360" w:lineRule="exact"/>
        <w:ind w:firstLine="709"/>
        <w:jc w:val="both"/>
      </w:pPr>
      <w:r>
        <w:t>Основными задачами в сфере приватизации государственного имущества Ре</w:t>
      </w:r>
      <w:r>
        <w:t>с</w:t>
      </w:r>
      <w:r>
        <w:t>публики Дагестан на 2019</w:t>
      </w:r>
      <w:r w:rsidR="003522B1">
        <w:t>–</w:t>
      </w:r>
      <w:r>
        <w:t>2021 годы являются:</w:t>
      </w:r>
    </w:p>
    <w:p w:rsidR="00A765DF" w:rsidRDefault="00A765DF" w:rsidP="001D6C76">
      <w:pPr>
        <w:pStyle w:val="ConsPlusNormal"/>
        <w:spacing w:line="360" w:lineRule="exact"/>
        <w:ind w:firstLine="709"/>
        <w:jc w:val="both"/>
      </w:pPr>
      <w:r>
        <w:t>приватизация государственного имущества Республики Дагестан, не испол</w:t>
      </w:r>
      <w:r>
        <w:t>ь</w:t>
      </w:r>
      <w:r>
        <w:t>зуемого для обеспечения реализации государственных полномочий органами гос</w:t>
      </w:r>
      <w:r>
        <w:t>у</w:t>
      </w:r>
      <w:r>
        <w:t>дарственной власти Республики Дагестан;</w:t>
      </w:r>
    </w:p>
    <w:p w:rsidR="00A765DF" w:rsidRDefault="00A765DF" w:rsidP="001D6C76">
      <w:pPr>
        <w:pStyle w:val="ConsPlusNormal"/>
        <w:spacing w:line="360" w:lineRule="exact"/>
        <w:ind w:firstLine="709"/>
        <w:jc w:val="both"/>
      </w:pPr>
      <w:r>
        <w:t>преобразование государственных унитарных предприятий Республики Даг</w:t>
      </w:r>
      <w:r>
        <w:t>е</w:t>
      </w:r>
      <w:r>
        <w:t>стан в акционерные общества и общества с ограниченной ответственностью в целях повышения их инвестиционной привлекательности;</w:t>
      </w:r>
    </w:p>
    <w:p w:rsidR="00A765DF" w:rsidRDefault="00A765DF" w:rsidP="001D6C76">
      <w:pPr>
        <w:pStyle w:val="ConsPlusNormal"/>
        <w:spacing w:line="360" w:lineRule="exact"/>
        <w:ind w:firstLine="709"/>
        <w:jc w:val="both"/>
      </w:pPr>
      <w:r>
        <w:t>сокращение государственного сектора экономики Республики Дагестан;</w:t>
      </w:r>
    </w:p>
    <w:p w:rsidR="00A765DF" w:rsidRDefault="00A765DF" w:rsidP="001D6C76">
      <w:pPr>
        <w:pStyle w:val="ConsPlusNormal"/>
        <w:spacing w:line="360" w:lineRule="exact"/>
        <w:ind w:firstLine="709"/>
        <w:jc w:val="both"/>
      </w:pPr>
      <w:r>
        <w:t>формирование неналоговых доходов государственного имущества Республики Дагестан.</w:t>
      </w:r>
    </w:p>
    <w:p w:rsidR="00A765DF" w:rsidRDefault="00A765DF" w:rsidP="001D6C76">
      <w:pPr>
        <w:pStyle w:val="ConsPlusNormal"/>
        <w:spacing w:line="360" w:lineRule="exact"/>
        <w:ind w:firstLine="709"/>
        <w:jc w:val="both"/>
      </w:pPr>
      <w:r>
        <w:lastRenderedPageBreak/>
        <w:t>Основными принципами выполнения Прогнозного плана (программы) явл</w:t>
      </w:r>
      <w:r>
        <w:t>я</w:t>
      </w:r>
      <w:r>
        <w:t>ются:</w:t>
      </w:r>
    </w:p>
    <w:p w:rsidR="00A765DF" w:rsidRDefault="00A765DF" w:rsidP="001D6C76">
      <w:pPr>
        <w:pStyle w:val="ConsPlusNormal"/>
        <w:spacing w:line="360" w:lineRule="exact"/>
        <w:ind w:firstLine="709"/>
        <w:jc w:val="both"/>
      </w:pPr>
      <w:r>
        <w:t>открытость и гласность при проведении приватизации государственного им</w:t>
      </w:r>
      <w:r>
        <w:t>у</w:t>
      </w:r>
      <w:r>
        <w:t>щества Республики Дагестан;</w:t>
      </w:r>
    </w:p>
    <w:p w:rsidR="00A765DF" w:rsidRDefault="00A765DF" w:rsidP="001D6C76">
      <w:pPr>
        <w:pStyle w:val="ConsPlusNormal"/>
        <w:spacing w:line="360" w:lineRule="exact"/>
        <w:ind w:firstLine="709"/>
        <w:jc w:val="both"/>
      </w:pPr>
      <w:r>
        <w:t>продажа акций акционерных обществ, в том числе преобразованных из гос</w:t>
      </w:r>
      <w:r>
        <w:t>у</w:t>
      </w:r>
      <w:r>
        <w:t>дарственных предприятий, полным пакетом (100 процентов) акций в целях повыш</w:t>
      </w:r>
      <w:r>
        <w:t>е</w:t>
      </w:r>
      <w:r>
        <w:t>ния их инвестиционной привлекательности и стоимости.</w:t>
      </w:r>
    </w:p>
    <w:p w:rsidR="00A765DF" w:rsidRDefault="00A765DF" w:rsidP="001D6C76">
      <w:pPr>
        <w:autoSpaceDE w:val="0"/>
        <w:autoSpaceDN w:val="0"/>
        <w:adjustRightInd w:val="0"/>
        <w:spacing w:line="360" w:lineRule="exact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Прогноз влияния приватизации на структурные изменения в экономике сл</w:t>
      </w:r>
      <w:r>
        <w:rPr>
          <w:rFonts w:cs="Times New Roman"/>
          <w:szCs w:val="28"/>
        </w:rPr>
        <w:t>е</w:t>
      </w:r>
      <w:r>
        <w:rPr>
          <w:rFonts w:cs="Times New Roman"/>
          <w:szCs w:val="28"/>
        </w:rPr>
        <w:t>дующий.</w:t>
      </w:r>
    </w:p>
    <w:p w:rsidR="00A765DF" w:rsidRDefault="00A765DF" w:rsidP="001D6C76">
      <w:pPr>
        <w:autoSpaceDE w:val="0"/>
        <w:autoSpaceDN w:val="0"/>
        <w:adjustRightInd w:val="0"/>
        <w:spacing w:line="360" w:lineRule="exact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На 1 июня 2018 года Республика Дагестан является собственником 26 гос</w:t>
      </w:r>
      <w:r>
        <w:rPr>
          <w:rFonts w:cs="Times New Roman"/>
          <w:szCs w:val="28"/>
        </w:rPr>
        <w:t>у</w:t>
      </w:r>
      <w:r>
        <w:rPr>
          <w:rFonts w:cs="Times New Roman"/>
          <w:szCs w:val="28"/>
        </w:rPr>
        <w:t>дарственных унитарных предприятий, 4 казенных предприяти</w:t>
      </w:r>
      <w:r w:rsidR="001F5434">
        <w:rPr>
          <w:rFonts w:cs="Times New Roman"/>
          <w:szCs w:val="28"/>
        </w:rPr>
        <w:t>й</w:t>
      </w:r>
      <w:r w:rsidR="002C002F">
        <w:rPr>
          <w:rFonts w:cs="Times New Roman"/>
          <w:szCs w:val="28"/>
        </w:rPr>
        <w:t xml:space="preserve"> и</w:t>
      </w:r>
      <w:r>
        <w:rPr>
          <w:rFonts w:cs="Times New Roman"/>
          <w:szCs w:val="28"/>
        </w:rPr>
        <w:t xml:space="preserve"> акционером </w:t>
      </w:r>
      <w:r w:rsidR="002C002F">
        <w:rPr>
          <w:rFonts w:cs="Times New Roman"/>
          <w:szCs w:val="28"/>
        </w:rPr>
        <w:t xml:space="preserve">         </w:t>
      </w:r>
      <w:r>
        <w:rPr>
          <w:rFonts w:cs="Times New Roman"/>
          <w:szCs w:val="28"/>
        </w:rPr>
        <w:t>77 обществ.</w:t>
      </w:r>
    </w:p>
    <w:p w:rsidR="00A765DF" w:rsidRDefault="00A765DF" w:rsidP="001D6C76">
      <w:pPr>
        <w:autoSpaceDE w:val="0"/>
        <w:autoSpaceDN w:val="0"/>
        <w:adjustRightInd w:val="0"/>
        <w:spacing w:line="360" w:lineRule="exact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Государственные унитарные предприятия распределены по отраслям экон</w:t>
      </w:r>
      <w:r>
        <w:rPr>
          <w:rFonts w:cs="Times New Roman"/>
          <w:szCs w:val="28"/>
        </w:rPr>
        <w:t>о</w:t>
      </w:r>
      <w:r>
        <w:rPr>
          <w:rFonts w:cs="Times New Roman"/>
          <w:szCs w:val="28"/>
        </w:rPr>
        <w:t>мики следующим образом:</w:t>
      </w:r>
    </w:p>
    <w:p w:rsidR="00A765DF" w:rsidRDefault="00A765DF" w:rsidP="00A765DF">
      <w:pPr>
        <w:autoSpaceDE w:val="0"/>
        <w:autoSpaceDN w:val="0"/>
        <w:adjustRightInd w:val="0"/>
        <w:outlineLvl w:val="0"/>
        <w:rPr>
          <w:rFonts w:cs="Times New Roman"/>
          <w:szCs w:val="28"/>
        </w:rPr>
      </w:pPr>
    </w:p>
    <w:tbl>
      <w:tblPr>
        <w:tblW w:w="0" w:type="auto"/>
        <w:tblInd w:w="7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11"/>
        <w:gridCol w:w="4541"/>
      </w:tblGrid>
      <w:tr w:rsidR="003522B1" w:rsidRPr="005F2CDF" w:rsidTr="00867588">
        <w:trPr>
          <w:trHeight w:val="468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2B1" w:rsidRPr="00875F77" w:rsidRDefault="003522B1" w:rsidP="00DE76F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75F77">
              <w:rPr>
                <w:rFonts w:cs="Times New Roman"/>
                <w:b/>
                <w:sz w:val="24"/>
                <w:szCs w:val="24"/>
              </w:rPr>
              <w:t>Отрасль экономики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3522B1" w:rsidRDefault="003522B1" w:rsidP="00DE76F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75F77">
              <w:rPr>
                <w:rFonts w:cs="Times New Roman"/>
                <w:b/>
                <w:sz w:val="24"/>
                <w:szCs w:val="24"/>
              </w:rPr>
              <w:t xml:space="preserve">Количество </w:t>
            </w:r>
            <w:proofErr w:type="gramStart"/>
            <w:r w:rsidRPr="00875F77">
              <w:rPr>
                <w:rFonts w:cs="Times New Roman"/>
                <w:b/>
                <w:sz w:val="24"/>
                <w:szCs w:val="24"/>
              </w:rPr>
              <w:t>государственных</w:t>
            </w:r>
            <w:proofErr w:type="gramEnd"/>
            <w:r w:rsidRPr="00875F77">
              <w:rPr>
                <w:rFonts w:cs="Times New Roman"/>
                <w:b/>
                <w:sz w:val="24"/>
                <w:szCs w:val="24"/>
              </w:rPr>
              <w:t xml:space="preserve"> </w:t>
            </w:r>
          </w:p>
          <w:p w:rsidR="003522B1" w:rsidRPr="00875F77" w:rsidRDefault="003522B1" w:rsidP="00DE76F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75F77">
              <w:rPr>
                <w:rFonts w:cs="Times New Roman"/>
                <w:b/>
                <w:sz w:val="24"/>
                <w:szCs w:val="24"/>
              </w:rPr>
              <w:t>унитарных предприятий</w:t>
            </w:r>
          </w:p>
        </w:tc>
      </w:tr>
      <w:tr w:rsidR="003522B1" w:rsidRPr="005F2CDF" w:rsidTr="00867588">
        <w:trPr>
          <w:trHeight w:val="28"/>
        </w:trPr>
        <w:tc>
          <w:tcPr>
            <w:tcW w:w="4111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3522B1" w:rsidRPr="005F2CDF" w:rsidRDefault="003522B1" w:rsidP="00DE76F9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cs="Times New Roman"/>
                <w:szCs w:val="28"/>
              </w:rPr>
            </w:pPr>
            <w:r w:rsidRPr="005F2CDF">
              <w:rPr>
                <w:rFonts w:cs="Times New Roman"/>
                <w:szCs w:val="28"/>
              </w:rPr>
              <w:t>Сельское хозяйство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hideMark/>
          </w:tcPr>
          <w:p w:rsidR="003522B1" w:rsidRPr="005F2CDF" w:rsidRDefault="003522B1" w:rsidP="00DE76F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  <w:szCs w:val="28"/>
              </w:rPr>
            </w:pPr>
            <w:r w:rsidRPr="005F2CDF">
              <w:rPr>
                <w:rFonts w:cs="Times New Roman"/>
                <w:szCs w:val="28"/>
              </w:rPr>
              <w:t>18</w:t>
            </w:r>
          </w:p>
        </w:tc>
      </w:tr>
      <w:tr w:rsidR="003522B1" w:rsidRPr="005F2CDF" w:rsidTr="00867588">
        <w:trPr>
          <w:trHeight w:val="122"/>
        </w:trPr>
        <w:tc>
          <w:tcPr>
            <w:tcW w:w="4111" w:type="dxa"/>
            <w:tcBorders>
              <w:right w:val="single" w:sz="4" w:space="0" w:color="auto"/>
            </w:tcBorders>
            <w:hideMark/>
          </w:tcPr>
          <w:p w:rsidR="003522B1" w:rsidRPr="005F2CDF" w:rsidRDefault="003522B1" w:rsidP="00DE76F9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cs="Times New Roman"/>
                <w:szCs w:val="28"/>
              </w:rPr>
            </w:pPr>
            <w:r w:rsidRPr="005F2CDF">
              <w:rPr>
                <w:rFonts w:cs="Times New Roman"/>
                <w:szCs w:val="28"/>
              </w:rPr>
              <w:t>Промышленность</w:t>
            </w:r>
          </w:p>
        </w:tc>
        <w:tc>
          <w:tcPr>
            <w:tcW w:w="4541" w:type="dxa"/>
            <w:tcBorders>
              <w:left w:val="single" w:sz="4" w:space="0" w:color="auto"/>
            </w:tcBorders>
            <w:hideMark/>
          </w:tcPr>
          <w:p w:rsidR="003522B1" w:rsidRPr="005F2CDF" w:rsidRDefault="003522B1" w:rsidP="00DE76F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  <w:szCs w:val="28"/>
              </w:rPr>
            </w:pPr>
            <w:r w:rsidRPr="005F2CDF">
              <w:rPr>
                <w:rFonts w:cs="Times New Roman"/>
                <w:szCs w:val="28"/>
              </w:rPr>
              <w:t>1</w:t>
            </w:r>
          </w:p>
        </w:tc>
      </w:tr>
      <w:tr w:rsidR="003522B1" w:rsidRPr="005F2CDF" w:rsidTr="00867588">
        <w:trPr>
          <w:trHeight w:val="257"/>
        </w:trPr>
        <w:tc>
          <w:tcPr>
            <w:tcW w:w="4111" w:type="dxa"/>
            <w:tcBorders>
              <w:right w:val="single" w:sz="4" w:space="0" w:color="auto"/>
            </w:tcBorders>
            <w:hideMark/>
          </w:tcPr>
          <w:p w:rsidR="003522B1" w:rsidRPr="005F2CDF" w:rsidRDefault="003522B1" w:rsidP="00DE76F9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cs="Times New Roman"/>
                <w:szCs w:val="28"/>
              </w:rPr>
            </w:pPr>
            <w:r w:rsidRPr="005F2CDF">
              <w:rPr>
                <w:rFonts w:cs="Times New Roman"/>
                <w:szCs w:val="28"/>
              </w:rPr>
              <w:t>Строительство</w:t>
            </w:r>
          </w:p>
        </w:tc>
        <w:tc>
          <w:tcPr>
            <w:tcW w:w="4541" w:type="dxa"/>
            <w:tcBorders>
              <w:left w:val="single" w:sz="4" w:space="0" w:color="auto"/>
            </w:tcBorders>
            <w:hideMark/>
          </w:tcPr>
          <w:p w:rsidR="003522B1" w:rsidRPr="005F2CDF" w:rsidRDefault="003522B1" w:rsidP="00DE76F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  <w:szCs w:val="28"/>
              </w:rPr>
            </w:pPr>
            <w:r w:rsidRPr="005F2CDF">
              <w:rPr>
                <w:rFonts w:cs="Times New Roman"/>
                <w:szCs w:val="28"/>
              </w:rPr>
              <w:t>3</w:t>
            </w:r>
          </w:p>
        </w:tc>
      </w:tr>
      <w:tr w:rsidR="003522B1" w:rsidRPr="005F2CDF" w:rsidTr="00867588">
        <w:trPr>
          <w:trHeight w:val="257"/>
        </w:trPr>
        <w:tc>
          <w:tcPr>
            <w:tcW w:w="4111" w:type="dxa"/>
            <w:tcBorders>
              <w:right w:val="single" w:sz="4" w:space="0" w:color="auto"/>
            </w:tcBorders>
            <w:hideMark/>
          </w:tcPr>
          <w:p w:rsidR="003522B1" w:rsidRPr="005F2CDF" w:rsidRDefault="003522B1" w:rsidP="00DE76F9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cs="Times New Roman"/>
                <w:szCs w:val="28"/>
              </w:rPr>
            </w:pPr>
            <w:r w:rsidRPr="005F2CDF">
              <w:rPr>
                <w:rFonts w:cs="Times New Roman"/>
                <w:szCs w:val="28"/>
              </w:rPr>
              <w:t>Транспорт</w:t>
            </w:r>
          </w:p>
        </w:tc>
        <w:tc>
          <w:tcPr>
            <w:tcW w:w="4541" w:type="dxa"/>
            <w:tcBorders>
              <w:left w:val="single" w:sz="4" w:space="0" w:color="auto"/>
            </w:tcBorders>
            <w:hideMark/>
          </w:tcPr>
          <w:p w:rsidR="003522B1" w:rsidRPr="005F2CDF" w:rsidRDefault="003522B1" w:rsidP="00DE76F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  <w:szCs w:val="28"/>
              </w:rPr>
            </w:pPr>
            <w:r w:rsidRPr="005F2CDF">
              <w:rPr>
                <w:rFonts w:cs="Times New Roman"/>
                <w:szCs w:val="28"/>
              </w:rPr>
              <w:t>3</w:t>
            </w:r>
          </w:p>
        </w:tc>
      </w:tr>
      <w:tr w:rsidR="003522B1" w:rsidRPr="005F2CDF" w:rsidTr="00867588">
        <w:trPr>
          <w:trHeight w:val="246"/>
        </w:trPr>
        <w:tc>
          <w:tcPr>
            <w:tcW w:w="4111" w:type="dxa"/>
            <w:tcBorders>
              <w:right w:val="single" w:sz="4" w:space="0" w:color="auto"/>
            </w:tcBorders>
            <w:hideMark/>
          </w:tcPr>
          <w:p w:rsidR="003522B1" w:rsidRPr="005F2CDF" w:rsidRDefault="003522B1" w:rsidP="00DE76F9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cs="Times New Roman"/>
                <w:szCs w:val="28"/>
              </w:rPr>
            </w:pPr>
            <w:r w:rsidRPr="005F2CDF">
              <w:rPr>
                <w:rFonts w:cs="Times New Roman"/>
                <w:szCs w:val="28"/>
              </w:rPr>
              <w:t>Прочие отрасли</w:t>
            </w:r>
          </w:p>
        </w:tc>
        <w:tc>
          <w:tcPr>
            <w:tcW w:w="4541" w:type="dxa"/>
            <w:tcBorders>
              <w:left w:val="single" w:sz="4" w:space="0" w:color="auto"/>
            </w:tcBorders>
            <w:hideMark/>
          </w:tcPr>
          <w:p w:rsidR="003522B1" w:rsidRPr="005F2CDF" w:rsidRDefault="003522B1" w:rsidP="001F543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  <w:szCs w:val="28"/>
              </w:rPr>
            </w:pPr>
            <w:r w:rsidRPr="005F2CDF">
              <w:rPr>
                <w:rFonts w:cs="Times New Roman"/>
                <w:szCs w:val="28"/>
              </w:rPr>
              <w:t>5</w:t>
            </w:r>
          </w:p>
        </w:tc>
      </w:tr>
    </w:tbl>
    <w:p w:rsidR="00A765DF" w:rsidRDefault="00A765DF" w:rsidP="00A765DF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A765DF" w:rsidRDefault="00A765DF" w:rsidP="003522B1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Акционерные общества (общества с ограниченной ответственностью), акции (доли) которых находятся в государственной собственности Республики Дагестан, распределены по отраслям экономики следующим образом:</w:t>
      </w:r>
    </w:p>
    <w:p w:rsidR="00A765DF" w:rsidRDefault="00A765DF" w:rsidP="00A765DF">
      <w:pPr>
        <w:autoSpaceDE w:val="0"/>
        <w:autoSpaceDN w:val="0"/>
        <w:adjustRightInd w:val="0"/>
        <w:rPr>
          <w:rFonts w:cs="Times New Roman"/>
          <w:szCs w:val="28"/>
        </w:rPr>
      </w:pPr>
    </w:p>
    <w:tbl>
      <w:tblPr>
        <w:tblW w:w="0" w:type="auto"/>
        <w:tblInd w:w="771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3260"/>
        <w:gridCol w:w="4536"/>
      </w:tblGrid>
      <w:tr w:rsidR="00A765DF" w:rsidTr="003522B1">
        <w:tc>
          <w:tcPr>
            <w:tcW w:w="851" w:type="dxa"/>
            <w:tcBorders>
              <w:bottom w:val="single" w:sz="4" w:space="0" w:color="auto"/>
            </w:tcBorders>
            <w:hideMark/>
          </w:tcPr>
          <w:p w:rsidR="003522B1" w:rsidRPr="001D6C76" w:rsidRDefault="00A765DF" w:rsidP="00DE76F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  <w:b/>
                <w:sz w:val="24"/>
                <w:szCs w:val="28"/>
              </w:rPr>
            </w:pPr>
            <w:r w:rsidRPr="001D6C76">
              <w:rPr>
                <w:rFonts w:cs="Times New Roman"/>
                <w:b/>
                <w:sz w:val="24"/>
                <w:szCs w:val="28"/>
              </w:rPr>
              <w:t xml:space="preserve">№ </w:t>
            </w:r>
          </w:p>
          <w:p w:rsidR="00A765DF" w:rsidRPr="001D6C76" w:rsidRDefault="00A765DF" w:rsidP="00DE76F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  <w:b/>
                <w:sz w:val="24"/>
                <w:szCs w:val="28"/>
              </w:rPr>
            </w:pPr>
            <w:proofErr w:type="gramStart"/>
            <w:r w:rsidRPr="001D6C76">
              <w:rPr>
                <w:rFonts w:cs="Times New Roman"/>
                <w:b/>
                <w:sz w:val="24"/>
                <w:szCs w:val="28"/>
              </w:rPr>
              <w:t>п</w:t>
            </w:r>
            <w:proofErr w:type="gramEnd"/>
            <w:r w:rsidRPr="001D6C76">
              <w:rPr>
                <w:rFonts w:cs="Times New Roman"/>
                <w:b/>
                <w:sz w:val="24"/>
                <w:szCs w:val="28"/>
              </w:rPr>
              <w:t>/п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hideMark/>
          </w:tcPr>
          <w:p w:rsidR="00A765DF" w:rsidRPr="001D6C76" w:rsidRDefault="00A765DF" w:rsidP="00DE76F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  <w:b/>
                <w:sz w:val="24"/>
                <w:szCs w:val="28"/>
              </w:rPr>
            </w:pPr>
            <w:r w:rsidRPr="001D6C76">
              <w:rPr>
                <w:rFonts w:cs="Times New Roman"/>
                <w:b/>
                <w:sz w:val="24"/>
                <w:szCs w:val="28"/>
              </w:rPr>
              <w:t>Отрасль экономики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hideMark/>
          </w:tcPr>
          <w:p w:rsidR="00A765DF" w:rsidRPr="001D6C76" w:rsidRDefault="00A765DF" w:rsidP="00DE76F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  <w:b/>
                <w:sz w:val="24"/>
                <w:szCs w:val="28"/>
              </w:rPr>
            </w:pPr>
            <w:r w:rsidRPr="001D6C76">
              <w:rPr>
                <w:rFonts w:cs="Times New Roman"/>
                <w:b/>
                <w:sz w:val="24"/>
                <w:szCs w:val="28"/>
              </w:rPr>
              <w:t>Количество акционерных обществ (ООО) с участием Республики Дагестан</w:t>
            </w:r>
          </w:p>
        </w:tc>
      </w:tr>
      <w:tr w:rsidR="00A765DF" w:rsidTr="003522B1">
        <w:tc>
          <w:tcPr>
            <w:tcW w:w="851" w:type="dxa"/>
            <w:tcBorders>
              <w:bottom w:val="nil"/>
            </w:tcBorders>
            <w:hideMark/>
          </w:tcPr>
          <w:p w:rsidR="00A765DF" w:rsidRDefault="00A765DF" w:rsidP="00DE76F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1.</w:t>
            </w:r>
          </w:p>
        </w:tc>
        <w:tc>
          <w:tcPr>
            <w:tcW w:w="3260" w:type="dxa"/>
            <w:tcBorders>
              <w:bottom w:val="nil"/>
            </w:tcBorders>
            <w:hideMark/>
          </w:tcPr>
          <w:p w:rsidR="00A765DF" w:rsidRDefault="00A765DF" w:rsidP="00DE76F9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Сельское хозяйство</w:t>
            </w:r>
          </w:p>
        </w:tc>
        <w:tc>
          <w:tcPr>
            <w:tcW w:w="4536" w:type="dxa"/>
            <w:tcBorders>
              <w:bottom w:val="nil"/>
            </w:tcBorders>
            <w:hideMark/>
          </w:tcPr>
          <w:p w:rsidR="00A765DF" w:rsidRDefault="00A765DF" w:rsidP="00DE76F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</w:t>
            </w:r>
          </w:p>
        </w:tc>
      </w:tr>
      <w:tr w:rsidR="00A765DF" w:rsidTr="003522B1">
        <w:tc>
          <w:tcPr>
            <w:tcW w:w="851" w:type="dxa"/>
            <w:tcBorders>
              <w:top w:val="nil"/>
              <w:bottom w:val="nil"/>
            </w:tcBorders>
            <w:hideMark/>
          </w:tcPr>
          <w:p w:rsidR="00A765DF" w:rsidRDefault="00A765DF" w:rsidP="00DE76F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2.</w:t>
            </w:r>
          </w:p>
        </w:tc>
        <w:tc>
          <w:tcPr>
            <w:tcW w:w="3260" w:type="dxa"/>
            <w:tcBorders>
              <w:top w:val="nil"/>
              <w:bottom w:val="nil"/>
            </w:tcBorders>
            <w:hideMark/>
          </w:tcPr>
          <w:p w:rsidR="00A765DF" w:rsidRDefault="00A765DF" w:rsidP="00DE76F9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Строительство</w:t>
            </w:r>
          </w:p>
        </w:tc>
        <w:tc>
          <w:tcPr>
            <w:tcW w:w="4536" w:type="dxa"/>
            <w:tcBorders>
              <w:top w:val="nil"/>
              <w:bottom w:val="nil"/>
            </w:tcBorders>
            <w:hideMark/>
          </w:tcPr>
          <w:p w:rsidR="00A765DF" w:rsidRDefault="00A765DF" w:rsidP="00DE76F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</w:tr>
      <w:tr w:rsidR="00A765DF" w:rsidTr="003522B1">
        <w:tc>
          <w:tcPr>
            <w:tcW w:w="851" w:type="dxa"/>
            <w:tcBorders>
              <w:top w:val="nil"/>
              <w:bottom w:val="nil"/>
            </w:tcBorders>
            <w:hideMark/>
          </w:tcPr>
          <w:p w:rsidR="00A765DF" w:rsidRDefault="00A765DF" w:rsidP="00DE76F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3.</w:t>
            </w:r>
          </w:p>
        </w:tc>
        <w:tc>
          <w:tcPr>
            <w:tcW w:w="3260" w:type="dxa"/>
            <w:tcBorders>
              <w:top w:val="nil"/>
              <w:bottom w:val="nil"/>
            </w:tcBorders>
            <w:hideMark/>
          </w:tcPr>
          <w:p w:rsidR="00A765DF" w:rsidRDefault="00A765DF" w:rsidP="00DE76F9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Транспорт</w:t>
            </w:r>
          </w:p>
        </w:tc>
        <w:tc>
          <w:tcPr>
            <w:tcW w:w="4536" w:type="dxa"/>
            <w:tcBorders>
              <w:top w:val="nil"/>
              <w:bottom w:val="nil"/>
            </w:tcBorders>
            <w:hideMark/>
          </w:tcPr>
          <w:p w:rsidR="00A765DF" w:rsidRDefault="00A765DF" w:rsidP="00DE76F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55</w:t>
            </w:r>
          </w:p>
        </w:tc>
      </w:tr>
      <w:tr w:rsidR="00A765DF" w:rsidTr="003522B1">
        <w:tc>
          <w:tcPr>
            <w:tcW w:w="851" w:type="dxa"/>
            <w:tcBorders>
              <w:top w:val="nil"/>
              <w:bottom w:val="nil"/>
            </w:tcBorders>
            <w:hideMark/>
          </w:tcPr>
          <w:p w:rsidR="00A765DF" w:rsidRDefault="00A765DF" w:rsidP="00DE76F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4.</w:t>
            </w:r>
          </w:p>
        </w:tc>
        <w:tc>
          <w:tcPr>
            <w:tcW w:w="3260" w:type="dxa"/>
            <w:tcBorders>
              <w:top w:val="nil"/>
              <w:bottom w:val="nil"/>
            </w:tcBorders>
            <w:hideMark/>
          </w:tcPr>
          <w:p w:rsidR="00A765DF" w:rsidRDefault="00A765DF" w:rsidP="00DE76F9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Прочие отрасли</w:t>
            </w:r>
          </w:p>
        </w:tc>
        <w:tc>
          <w:tcPr>
            <w:tcW w:w="4536" w:type="dxa"/>
            <w:tcBorders>
              <w:top w:val="nil"/>
              <w:bottom w:val="nil"/>
            </w:tcBorders>
            <w:hideMark/>
          </w:tcPr>
          <w:p w:rsidR="00A765DF" w:rsidRDefault="00A765DF" w:rsidP="00DE76F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</w:t>
            </w:r>
          </w:p>
        </w:tc>
      </w:tr>
    </w:tbl>
    <w:p w:rsidR="00A765DF" w:rsidRDefault="00A765DF" w:rsidP="00A765DF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A765DF" w:rsidRDefault="00A765DF" w:rsidP="003522B1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По размеру пакета акций (дол</w:t>
      </w:r>
      <w:r w:rsidR="001F5434">
        <w:rPr>
          <w:rFonts w:cs="Times New Roman"/>
          <w:szCs w:val="28"/>
        </w:rPr>
        <w:t>ей</w:t>
      </w:r>
      <w:r>
        <w:rPr>
          <w:rFonts w:cs="Times New Roman"/>
          <w:szCs w:val="28"/>
        </w:rPr>
        <w:t>) Республики Дагестан в уставном капитале акционерного общества пакеты акций распределены следующим образом:</w:t>
      </w:r>
    </w:p>
    <w:p w:rsidR="00A765DF" w:rsidRDefault="00A765DF" w:rsidP="00A765DF">
      <w:pPr>
        <w:autoSpaceDE w:val="0"/>
        <w:autoSpaceDN w:val="0"/>
        <w:adjustRightInd w:val="0"/>
        <w:rPr>
          <w:rFonts w:cs="Times New Roman"/>
          <w:szCs w:val="28"/>
        </w:rPr>
      </w:pPr>
    </w:p>
    <w:tbl>
      <w:tblPr>
        <w:tblW w:w="8647" w:type="dxa"/>
        <w:tblInd w:w="7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5670"/>
        <w:gridCol w:w="2126"/>
      </w:tblGrid>
      <w:tr w:rsidR="001D6C76" w:rsidRPr="005F2CDF" w:rsidTr="001D6C76">
        <w:trPr>
          <w:trHeight w:val="72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C76" w:rsidRPr="001D6C76" w:rsidRDefault="001D6C76" w:rsidP="008675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/>
                <w:sz w:val="24"/>
                <w:szCs w:val="28"/>
              </w:rPr>
            </w:pPr>
            <w:r w:rsidRPr="001D6C76">
              <w:rPr>
                <w:rFonts w:cs="Times New Roman"/>
                <w:b/>
                <w:sz w:val="24"/>
                <w:szCs w:val="28"/>
              </w:rPr>
              <w:lastRenderedPageBreak/>
              <w:t xml:space="preserve">№ </w:t>
            </w:r>
          </w:p>
          <w:p w:rsidR="001D6C76" w:rsidRPr="001D6C76" w:rsidRDefault="001D6C76" w:rsidP="008675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/>
                <w:sz w:val="24"/>
                <w:szCs w:val="28"/>
              </w:rPr>
            </w:pPr>
            <w:proofErr w:type="gramStart"/>
            <w:r w:rsidRPr="001D6C76">
              <w:rPr>
                <w:rFonts w:cs="Times New Roman"/>
                <w:b/>
                <w:sz w:val="24"/>
                <w:szCs w:val="28"/>
              </w:rPr>
              <w:t>п</w:t>
            </w:r>
            <w:proofErr w:type="gramEnd"/>
            <w:r w:rsidRPr="001D6C76">
              <w:rPr>
                <w:rFonts w:cs="Times New Roman"/>
                <w:b/>
                <w:sz w:val="24"/>
                <w:szCs w:val="28"/>
              </w:rPr>
              <w:t>/п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C76" w:rsidRDefault="001D6C76" w:rsidP="0086758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75F77">
              <w:rPr>
                <w:rFonts w:cs="Times New Roman"/>
                <w:b/>
                <w:sz w:val="24"/>
                <w:szCs w:val="24"/>
              </w:rPr>
              <w:t xml:space="preserve">Доля </w:t>
            </w:r>
            <w:proofErr w:type="gramStart"/>
            <w:r w:rsidRPr="00875F77">
              <w:rPr>
                <w:rFonts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875F77">
              <w:rPr>
                <w:rFonts w:cs="Times New Roman"/>
                <w:b/>
                <w:sz w:val="24"/>
                <w:szCs w:val="24"/>
              </w:rPr>
              <w:t xml:space="preserve"> в государственной </w:t>
            </w:r>
          </w:p>
          <w:p w:rsidR="001D6C76" w:rsidRDefault="001D6C76" w:rsidP="0086758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75F77">
              <w:rPr>
                <w:rFonts w:cs="Times New Roman"/>
                <w:b/>
                <w:sz w:val="24"/>
                <w:szCs w:val="24"/>
              </w:rPr>
              <w:t xml:space="preserve">собственности Республики Дагестан акций </w:t>
            </w:r>
          </w:p>
          <w:p w:rsidR="001D6C76" w:rsidRPr="00875F77" w:rsidRDefault="001D6C76" w:rsidP="001D6C7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75F77">
              <w:rPr>
                <w:rFonts w:cs="Times New Roman"/>
                <w:b/>
                <w:sz w:val="24"/>
                <w:szCs w:val="24"/>
              </w:rPr>
              <w:t>акционерных обществ (% от уставного капитала)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1D6C76" w:rsidRDefault="001D6C76" w:rsidP="0086758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75F77">
              <w:rPr>
                <w:rFonts w:cs="Times New Roman"/>
                <w:b/>
                <w:sz w:val="24"/>
                <w:szCs w:val="24"/>
              </w:rPr>
              <w:t xml:space="preserve">Количество </w:t>
            </w:r>
          </w:p>
          <w:p w:rsidR="001D6C76" w:rsidRDefault="001D6C76" w:rsidP="0086758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75F77">
              <w:rPr>
                <w:rFonts w:cs="Times New Roman"/>
                <w:b/>
                <w:sz w:val="24"/>
                <w:szCs w:val="24"/>
              </w:rPr>
              <w:t xml:space="preserve">акционерных </w:t>
            </w:r>
          </w:p>
          <w:p w:rsidR="001D6C76" w:rsidRPr="00875F77" w:rsidRDefault="001D6C76" w:rsidP="0086758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75F77">
              <w:rPr>
                <w:rFonts w:cs="Times New Roman"/>
                <w:b/>
                <w:sz w:val="24"/>
                <w:szCs w:val="24"/>
              </w:rPr>
              <w:t>обществ</w:t>
            </w:r>
          </w:p>
        </w:tc>
      </w:tr>
      <w:tr w:rsidR="001D6C76" w:rsidRPr="005F2CDF" w:rsidTr="001D6C76">
        <w:trPr>
          <w:trHeight w:val="244"/>
        </w:trPr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1D6C76" w:rsidRPr="005F2CDF" w:rsidRDefault="001D6C76" w:rsidP="001D6C7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1D6C76" w:rsidRPr="005F2CDF" w:rsidRDefault="001D6C76" w:rsidP="0086758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cs="Times New Roman"/>
                <w:szCs w:val="28"/>
              </w:rPr>
            </w:pPr>
            <w:r w:rsidRPr="005F2CDF">
              <w:rPr>
                <w:rFonts w:cs="Times New Roman"/>
                <w:szCs w:val="28"/>
              </w:rPr>
              <w:t>100 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hideMark/>
          </w:tcPr>
          <w:p w:rsidR="001D6C76" w:rsidRPr="005F2CDF" w:rsidRDefault="001D6C76" w:rsidP="0086758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  <w:szCs w:val="28"/>
              </w:rPr>
            </w:pPr>
            <w:r w:rsidRPr="005F2CDF">
              <w:rPr>
                <w:rFonts w:cs="Times New Roman"/>
                <w:szCs w:val="28"/>
              </w:rPr>
              <w:t>68</w:t>
            </w:r>
          </w:p>
        </w:tc>
      </w:tr>
      <w:tr w:rsidR="001D6C76" w:rsidRPr="005F2CDF" w:rsidTr="001D6C76">
        <w:trPr>
          <w:trHeight w:val="256"/>
        </w:trPr>
        <w:tc>
          <w:tcPr>
            <w:tcW w:w="851" w:type="dxa"/>
            <w:tcBorders>
              <w:right w:val="single" w:sz="4" w:space="0" w:color="auto"/>
            </w:tcBorders>
          </w:tcPr>
          <w:p w:rsidR="001D6C76" w:rsidRDefault="001D6C76" w:rsidP="001D6C7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2.</w:t>
            </w:r>
          </w:p>
        </w:tc>
        <w:tc>
          <w:tcPr>
            <w:tcW w:w="5670" w:type="dxa"/>
            <w:tcBorders>
              <w:right w:val="single" w:sz="4" w:space="0" w:color="auto"/>
            </w:tcBorders>
            <w:hideMark/>
          </w:tcPr>
          <w:p w:rsidR="001D6C76" w:rsidRPr="005F2CDF" w:rsidRDefault="001D6C76" w:rsidP="0086758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</w:t>
            </w:r>
            <w:r w:rsidRPr="005F2CDF">
              <w:rPr>
                <w:rFonts w:cs="Times New Roman"/>
                <w:szCs w:val="28"/>
              </w:rPr>
              <w:t>т 50 до 100 процентов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hideMark/>
          </w:tcPr>
          <w:p w:rsidR="001D6C76" w:rsidRPr="005F2CDF" w:rsidRDefault="001D6C76" w:rsidP="0086758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  <w:szCs w:val="28"/>
              </w:rPr>
            </w:pPr>
            <w:r w:rsidRPr="005F2CDF">
              <w:rPr>
                <w:rFonts w:cs="Times New Roman"/>
                <w:szCs w:val="28"/>
              </w:rPr>
              <w:t>3</w:t>
            </w:r>
          </w:p>
        </w:tc>
      </w:tr>
      <w:tr w:rsidR="001D6C76" w:rsidRPr="005F2CDF" w:rsidTr="001D6C76">
        <w:trPr>
          <w:trHeight w:val="256"/>
        </w:trPr>
        <w:tc>
          <w:tcPr>
            <w:tcW w:w="851" w:type="dxa"/>
            <w:tcBorders>
              <w:right w:val="single" w:sz="4" w:space="0" w:color="auto"/>
            </w:tcBorders>
          </w:tcPr>
          <w:p w:rsidR="001D6C76" w:rsidRDefault="001D6C76" w:rsidP="001D6C7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3.</w:t>
            </w:r>
          </w:p>
        </w:tc>
        <w:tc>
          <w:tcPr>
            <w:tcW w:w="5670" w:type="dxa"/>
            <w:tcBorders>
              <w:right w:val="single" w:sz="4" w:space="0" w:color="auto"/>
            </w:tcBorders>
            <w:hideMark/>
          </w:tcPr>
          <w:p w:rsidR="001D6C76" w:rsidRPr="005F2CDF" w:rsidRDefault="001D6C76" w:rsidP="0086758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</w:t>
            </w:r>
            <w:r w:rsidRPr="005F2CDF">
              <w:rPr>
                <w:rFonts w:cs="Times New Roman"/>
                <w:szCs w:val="28"/>
              </w:rPr>
              <w:t>т 25 до 50 процентов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hideMark/>
          </w:tcPr>
          <w:p w:rsidR="001D6C76" w:rsidRPr="005F2CDF" w:rsidRDefault="001D6C76" w:rsidP="0086758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  <w:szCs w:val="28"/>
              </w:rPr>
            </w:pPr>
            <w:r w:rsidRPr="005F2CDF">
              <w:rPr>
                <w:rFonts w:cs="Times New Roman"/>
                <w:szCs w:val="28"/>
              </w:rPr>
              <w:t>3</w:t>
            </w:r>
          </w:p>
        </w:tc>
      </w:tr>
      <w:tr w:rsidR="001D6C76" w:rsidRPr="005F2CDF" w:rsidTr="001D6C76">
        <w:trPr>
          <w:trHeight w:val="244"/>
        </w:trPr>
        <w:tc>
          <w:tcPr>
            <w:tcW w:w="851" w:type="dxa"/>
            <w:tcBorders>
              <w:right w:val="single" w:sz="4" w:space="0" w:color="auto"/>
            </w:tcBorders>
          </w:tcPr>
          <w:p w:rsidR="001D6C76" w:rsidRPr="005F2CDF" w:rsidRDefault="001D6C76" w:rsidP="001D6C7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4.</w:t>
            </w:r>
          </w:p>
        </w:tc>
        <w:tc>
          <w:tcPr>
            <w:tcW w:w="5670" w:type="dxa"/>
            <w:tcBorders>
              <w:right w:val="single" w:sz="4" w:space="0" w:color="auto"/>
            </w:tcBorders>
            <w:hideMark/>
          </w:tcPr>
          <w:p w:rsidR="001D6C76" w:rsidRPr="005F2CDF" w:rsidRDefault="001D6C76" w:rsidP="0086758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cs="Times New Roman"/>
                <w:szCs w:val="28"/>
              </w:rPr>
            </w:pPr>
            <w:r w:rsidRPr="005F2CDF">
              <w:rPr>
                <w:rFonts w:cs="Times New Roman"/>
                <w:szCs w:val="28"/>
              </w:rPr>
              <w:t>25 и менее процентов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hideMark/>
          </w:tcPr>
          <w:p w:rsidR="001D6C76" w:rsidRPr="005F2CDF" w:rsidRDefault="001D6C76" w:rsidP="0086758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  <w:szCs w:val="28"/>
              </w:rPr>
            </w:pPr>
            <w:r w:rsidRPr="005F2CDF">
              <w:rPr>
                <w:rFonts w:cs="Times New Roman"/>
                <w:szCs w:val="28"/>
              </w:rPr>
              <w:t>3</w:t>
            </w:r>
          </w:p>
        </w:tc>
      </w:tr>
    </w:tbl>
    <w:p w:rsidR="001D6C76" w:rsidRDefault="001D6C76" w:rsidP="00A765DF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A765DF" w:rsidRDefault="00A765DF" w:rsidP="001D6C76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Планируемые к приватизации в 2019</w:t>
      </w:r>
      <w:r w:rsidR="001D6C76">
        <w:rPr>
          <w:rFonts w:cs="Times New Roman"/>
          <w:szCs w:val="28"/>
        </w:rPr>
        <w:t>–</w:t>
      </w:r>
      <w:r>
        <w:rPr>
          <w:rFonts w:cs="Times New Roman"/>
          <w:szCs w:val="28"/>
        </w:rPr>
        <w:t>2021 годах государственные унитарные предприятия по отраслям экономики распределены следующим образом:</w:t>
      </w:r>
    </w:p>
    <w:p w:rsidR="00A765DF" w:rsidRDefault="00A765DF" w:rsidP="001D6C76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</w:p>
    <w:tbl>
      <w:tblPr>
        <w:tblW w:w="0" w:type="auto"/>
        <w:tblInd w:w="771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20"/>
        <w:gridCol w:w="3827"/>
      </w:tblGrid>
      <w:tr w:rsidR="00A765DF" w:rsidTr="001D6C76">
        <w:tc>
          <w:tcPr>
            <w:tcW w:w="4820" w:type="dxa"/>
            <w:tcBorders>
              <w:bottom w:val="single" w:sz="4" w:space="0" w:color="auto"/>
            </w:tcBorders>
            <w:hideMark/>
          </w:tcPr>
          <w:p w:rsidR="00A765DF" w:rsidRPr="001D6C76" w:rsidRDefault="00A765DF" w:rsidP="00DE76F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  <w:b/>
                <w:sz w:val="24"/>
                <w:szCs w:val="28"/>
              </w:rPr>
            </w:pPr>
            <w:r w:rsidRPr="001D6C76">
              <w:rPr>
                <w:rFonts w:cs="Times New Roman"/>
                <w:b/>
                <w:sz w:val="24"/>
                <w:szCs w:val="28"/>
              </w:rPr>
              <w:t>Отрасль экономики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hideMark/>
          </w:tcPr>
          <w:p w:rsidR="00A765DF" w:rsidRPr="001D6C76" w:rsidRDefault="00A765DF" w:rsidP="00DE76F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  <w:b/>
                <w:sz w:val="24"/>
                <w:szCs w:val="28"/>
              </w:rPr>
            </w:pPr>
            <w:r w:rsidRPr="001D6C76">
              <w:rPr>
                <w:rFonts w:cs="Times New Roman"/>
                <w:b/>
                <w:sz w:val="24"/>
                <w:szCs w:val="28"/>
              </w:rPr>
              <w:t>Количество государственных унитарных предприятий</w:t>
            </w:r>
          </w:p>
        </w:tc>
      </w:tr>
      <w:tr w:rsidR="00A765DF" w:rsidTr="001D6C76">
        <w:tc>
          <w:tcPr>
            <w:tcW w:w="4820" w:type="dxa"/>
            <w:tcBorders>
              <w:bottom w:val="nil"/>
            </w:tcBorders>
            <w:hideMark/>
          </w:tcPr>
          <w:p w:rsidR="00A765DF" w:rsidRDefault="00A765DF" w:rsidP="00DE76F9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Сельское хозяйство</w:t>
            </w:r>
          </w:p>
        </w:tc>
        <w:tc>
          <w:tcPr>
            <w:tcW w:w="3827" w:type="dxa"/>
            <w:tcBorders>
              <w:bottom w:val="nil"/>
            </w:tcBorders>
            <w:hideMark/>
          </w:tcPr>
          <w:p w:rsidR="00A765DF" w:rsidRDefault="00A765DF" w:rsidP="00DE76F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7</w:t>
            </w:r>
          </w:p>
        </w:tc>
      </w:tr>
      <w:tr w:rsidR="00A765DF" w:rsidTr="001D6C76">
        <w:tc>
          <w:tcPr>
            <w:tcW w:w="4820" w:type="dxa"/>
            <w:tcBorders>
              <w:top w:val="nil"/>
              <w:bottom w:val="nil"/>
            </w:tcBorders>
            <w:hideMark/>
          </w:tcPr>
          <w:p w:rsidR="00A765DF" w:rsidRDefault="00A765DF" w:rsidP="00DE76F9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Прочие отрасли</w:t>
            </w:r>
          </w:p>
        </w:tc>
        <w:tc>
          <w:tcPr>
            <w:tcW w:w="3827" w:type="dxa"/>
            <w:tcBorders>
              <w:top w:val="nil"/>
              <w:bottom w:val="nil"/>
            </w:tcBorders>
            <w:hideMark/>
          </w:tcPr>
          <w:p w:rsidR="00A765DF" w:rsidRDefault="00A765DF" w:rsidP="00DE76F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</w:tr>
    </w:tbl>
    <w:p w:rsidR="00A765DF" w:rsidRDefault="00A765DF" w:rsidP="00A765DF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A765DF" w:rsidRDefault="00A765DF" w:rsidP="00DE76F9">
      <w:pPr>
        <w:autoSpaceDE w:val="0"/>
        <w:autoSpaceDN w:val="0"/>
        <w:adjustRightInd w:val="0"/>
        <w:spacing w:line="340" w:lineRule="exact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Перечень государственных унитарных предприятий, планируемых к приват</w:t>
      </w:r>
      <w:r>
        <w:rPr>
          <w:rFonts w:cs="Times New Roman"/>
          <w:szCs w:val="28"/>
        </w:rPr>
        <w:t>и</w:t>
      </w:r>
      <w:r>
        <w:rPr>
          <w:rFonts w:cs="Times New Roman"/>
          <w:szCs w:val="28"/>
        </w:rPr>
        <w:t>зации в 2019</w:t>
      </w:r>
      <w:r w:rsidR="001D6C76">
        <w:rPr>
          <w:rFonts w:cs="Times New Roman"/>
          <w:szCs w:val="28"/>
        </w:rPr>
        <w:t>–</w:t>
      </w:r>
      <w:r>
        <w:rPr>
          <w:rFonts w:cs="Times New Roman"/>
          <w:szCs w:val="28"/>
        </w:rPr>
        <w:t>2021 годах, будет дополняться с учетом результатов работы по опт</w:t>
      </w:r>
      <w:r>
        <w:rPr>
          <w:rFonts w:cs="Times New Roman"/>
          <w:szCs w:val="28"/>
        </w:rPr>
        <w:t>и</w:t>
      </w:r>
      <w:r>
        <w:rPr>
          <w:rFonts w:cs="Times New Roman"/>
          <w:szCs w:val="28"/>
        </w:rPr>
        <w:t>мизации структуры государственной собственности Республики Дагестан.</w:t>
      </w:r>
    </w:p>
    <w:p w:rsidR="00A765DF" w:rsidRDefault="00A765DF" w:rsidP="00DE76F9">
      <w:pPr>
        <w:autoSpaceDE w:val="0"/>
        <w:autoSpaceDN w:val="0"/>
        <w:adjustRightInd w:val="0"/>
        <w:spacing w:line="340" w:lineRule="exact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Перечень акционерных обществ (обществ с ограниченной ответственностью), находящихся в государственной собственности Республики Дагестан, акции (доли) которых планируются к приватизации в 2020</w:t>
      </w:r>
      <w:r w:rsidR="001D6C76">
        <w:rPr>
          <w:rFonts w:cs="Times New Roman"/>
          <w:szCs w:val="28"/>
        </w:rPr>
        <w:t>–</w:t>
      </w:r>
      <w:r>
        <w:rPr>
          <w:rFonts w:cs="Times New Roman"/>
          <w:szCs w:val="28"/>
        </w:rPr>
        <w:t>2021 годах, будет дополняться с уч</w:t>
      </w:r>
      <w:r>
        <w:rPr>
          <w:rFonts w:cs="Times New Roman"/>
          <w:szCs w:val="28"/>
        </w:rPr>
        <w:t>е</w:t>
      </w:r>
      <w:r>
        <w:rPr>
          <w:rFonts w:cs="Times New Roman"/>
          <w:szCs w:val="28"/>
        </w:rPr>
        <w:t>том результатов работы по оптимизации структуры государственной собственности Республики Дагестан.</w:t>
      </w:r>
    </w:p>
    <w:p w:rsidR="00A765DF" w:rsidRDefault="00A765DF" w:rsidP="00DE76F9">
      <w:pPr>
        <w:pStyle w:val="ConsPlusNormal"/>
        <w:spacing w:line="340" w:lineRule="exact"/>
        <w:ind w:firstLine="709"/>
        <w:jc w:val="both"/>
      </w:pPr>
      <w:r>
        <w:t>В 2019</w:t>
      </w:r>
      <w:r w:rsidR="001D6C76">
        <w:t>–</w:t>
      </w:r>
      <w:r>
        <w:t xml:space="preserve">2021 годах будут предложены к реорганизации 9 государственных унитарных предприятий и </w:t>
      </w:r>
      <w:r w:rsidR="00C54311">
        <w:t>3</w:t>
      </w:r>
      <w:r>
        <w:t xml:space="preserve"> комплекс</w:t>
      </w:r>
      <w:r w:rsidR="0024768B">
        <w:t>а</w:t>
      </w:r>
      <w:r>
        <w:t xml:space="preserve"> объектов недвижимости (зданий и земел</w:t>
      </w:r>
      <w:r>
        <w:t>ь</w:t>
      </w:r>
      <w:r>
        <w:t>ных участков под ними).</w:t>
      </w:r>
    </w:p>
    <w:p w:rsidR="00A765DF" w:rsidRDefault="00A765DF" w:rsidP="00DE76F9">
      <w:pPr>
        <w:pStyle w:val="ConsPlusNormal"/>
        <w:spacing w:line="340" w:lineRule="exact"/>
        <w:ind w:firstLine="709"/>
        <w:jc w:val="both"/>
      </w:pPr>
      <w:r>
        <w:t>ГУП «</w:t>
      </w:r>
      <w:proofErr w:type="spellStart"/>
      <w:r>
        <w:t>Чиркейское</w:t>
      </w:r>
      <w:proofErr w:type="spellEnd"/>
      <w:r>
        <w:t>», ГУП «</w:t>
      </w:r>
      <w:proofErr w:type="spellStart"/>
      <w:r>
        <w:t>Зирани</w:t>
      </w:r>
      <w:proofErr w:type="spellEnd"/>
      <w:r>
        <w:t>», ГУП «</w:t>
      </w:r>
      <w:proofErr w:type="spellStart"/>
      <w:r>
        <w:t>Дылымское</w:t>
      </w:r>
      <w:proofErr w:type="spellEnd"/>
      <w:r>
        <w:t>»,  ГУП «</w:t>
      </w:r>
      <w:proofErr w:type="spellStart"/>
      <w:r>
        <w:t>Межгюльская</w:t>
      </w:r>
      <w:proofErr w:type="spellEnd"/>
      <w:r>
        <w:t xml:space="preserve"> ковровая фабрика», ГУП «</w:t>
      </w:r>
      <w:proofErr w:type="spellStart"/>
      <w:r>
        <w:t>им</w:t>
      </w:r>
      <w:proofErr w:type="gramStart"/>
      <w:r>
        <w:t>.Б</w:t>
      </w:r>
      <w:proofErr w:type="gramEnd"/>
      <w:r>
        <w:t>огатырева</w:t>
      </w:r>
      <w:proofErr w:type="spellEnd"/>
      <w:r>
        <w:t>»,  ГУП «</w:t>
      </w:r>
      <w:proofErr w:type="spellStart"/>
      <w:r>
        <w:t>Башлыкентский</w:t>
      </w:r>
      <w:proofErr w:type="spellEnd"/>
      <w:r>
        <w:t xml:space="preserve">», ГУП «им.Карла </w:t>
      </w:r>
      <w:r w:rsidR="007913BD">
        <w:t xml:space="preserve">Маркса», ГУП «Красный Октябрь» </w:t>
      </w:r>
      <w:r>
        <w:t>не приватизированы с 2014 года.</w:t>
      </w:r>
    </w:p>
    <w:p w:rsidR="00E04C73" w:rsidRDefault="00E04C73" w:rsidP="00DE76F9">
      <w:pPr>
        <w:pStyle w:val="ConsPlusNormal"/>
        <w:spacing w:line="340" w:lineRule="exact"/>
        <w:ind w:firstLine="709"/>
        <w:jc w:val="both"/>
      </w:pPr>
      <w:r>
        <w:t>ГУП «</w:t>
      </w:r>
      <w:proofErr w:type="spellStart"/>
      <w:r>
        <w:t>Хивская</w:t>
      </w:r>
      <w:proofErr w:type="spellEnd"/>
      <w:r>
        <w:t xml:space="preserve"> ковровая фабрика» не приватизирован</w:t>
      </w:r>
      <w:r w:rsidR="002C002F">
        <w:t>о</w:t>
      </w:r>
      <w:r>
        <w:t xml:space="preserve"> с 2017 года</w:t>
      </w:r>
      <w:r w:rsidR="001F5434">
        <w:t>.</w:t>
      </w:r>
    </w:p>
    <w:p w:rsidR="00A765DF" w:rsidRDefault="00A765DF" w:rsidP="00DE76F9">
      <w:pPr>
        <w:pStyle w:val="ConsPlusNormal"/>
        <w:spacing w:line="340" w:lineRule="exact"/>
        <w:ind w:firstLine="709"/>
        <w:jc w:val="both"/>
      </w:pPr>
      <w:r>
        <w:t>Прогнозный план</w:t>
      </w:r>
      <w:r w:rsidR="001F5434">
        <w:t xml:space="preserve"> (программа)</w:t>
      </w:r>
      <w:r>
        <w:t xml:space="preserve"> приватизации составлен с учетом предложений органов исполнительной власти Республики Дагестан.</w:t>
      </w:r>
    </w:p>
    <w:p w:rsidR="00A765DF" w:rsidRDefault="00A765DF" w:rsidP="00DE76F9">
      <w:pPr>
        <w:pStyle w:val="ConsPlusNormal"/>
        <w:spacing w:line="340" w:lineRule="exact"/>
        <w:ind w:firstLine="709"/>
        <w:jc w:val="both"/>
      </w:pPr>
      <w:r>
        <w:t>Исходя из прогнозируемой оценки стоимости предполагаемых к приватизации объектов, в 2019 году ожидаются поступления в республиканский бюджет Респу</w:t>
      </w:r>
      <w:r>
        <w:t>б</w:t>
      </w:r>
      <w:r>
        <w:t>лики Дагестан в размере 90 млн. рублей.</w:t>
      </w:r>
    </w:p>
    <w:p w:rsidR="00A765DF" w:rsidRDefault="00A765DF" w:rsidP="00DE76F9">
      <w:pPr>
        <w:pStyle w:val="ConsPlusNormal"/>
        <w:spacing w:line="340" w:lineRule="exact"/>
        <w:ind w:firstLine="709"/>
        <w:jc w:val="both"/>
      </w:pPr>
      <w:r>
        <w:t>Оптимизация структуры государственной собственности Республики Дагестан и сокращение расходов республиканского бюджета Республики Дагестан на упра</w:t>
      </w:r>
      <w:r>
        <w:t>в</w:t>
      </w:r>
      <w:r>
        <w:t>ление государственным имуществом</w:t>
      </w:r>
      <w:r w:rsidR="002C002F">
        <w:t xml:space="preserve"> Республики Дагестан</w:t>
      </w:r>
      <w:r>
        <w:t xml:space="preserve"> будут достигаться в зн</w:t>
      </w:r>
      <w:r>
        <w:t>а</w:t>
      </w:r>
      <w:r>
        <w:t>чительной степени за счет приватизации государственных предприятий.</w:t>
      </w:r>
    </w:p>
    <w:p w:rsidR="00DE76F9" w:rsidRDefault="00DE76F9" w:rsidP="001D6C76">
      <w:pPr>
        <w:pStyle w:val="ConsPlusNormal"/>
        <w:spacing w:line="240" w:lineRule="exact"/>
        <w:ind w:firstLine="709"/>
        <w:jc w:val="center"/>
        <w:outlineLvl w:val="1"/>
        <w:rPr>
          <w:b/>
        </w:rPr>
      </w:pPr>
    </w:p>
    <w:p w:rsidR="00A765DF" w:rsidRPr="001D6C76" w:rsidRDefault="00A765DF" w:rsidP="001D6C76">
      <w:pPr>
        <w:pStyle w:val="ConsPlusNormal"/>
        <w:spacing w:line="240" w:lineRule="exact"/>
        <w:ind w:firstLine="709"/>
        <w:jc w:val="center"/>
        <w:outlineLvl w:val="1"/>
        <w:rPr>
          <w:b/>
        </w:rPr>
      </w:pPr>
      <w:r w:rsidRPr="001D6C76">
        <w:rPr>
          <w:b/>
        </w:rPr>
        <w:lastRenderedPageBreak/>
        <w:t>Раздел II</w:t>
      </w:r>
    </w:p>
    <w:p w:rsidR="00A765DF" w:rsidRPr="001D6C76" w:rsidRDefault="00A765DF" w:rsidP="001D6C76">
      <w:pPr>
        <w:pStyle w:val="ConsPlusNormal"/>
        <w:spacing w:line="240" w:lineRule="exact"/>
        <w:ind w:firstLine="709"/>
        <w:jc w:val="center"/>
        <w:rPr>
          <w:b/>
        </w:rPr>
      </w:pPr>
    </w:p>
    <w:p w:rsidR="00A765DF" w:rsidRPr="001D6C76" w:rsidRDefault="00A765DF" w:rsidP="001D6C76">
      <w:pPr>
        <w:pStyle w:val="ConsPlusNormal"/>
        <w:spacing w:line="240" w:lineRule="exact"/>
        <w:ind w:firstLine="709"/>
        <w:jc w:val="center"/>
        <w:rPr>
          <w:b/>
        </w:rPr>
      </w:pPr>
      <w:r w:rsidRPr="001D6C76">
        <w:rPr>
          <w:b/>
        </w:rPr>
        <w:t>Перечни государственного имущества Республики Дагестан,</w:t>
      </w:r>
    </w:p>
    <w:p w:rsidR="00A765DF" w:rsidRPr="001D6C76" w:rsidRDefault="00A765DF" w:rsidP="001D6C76">
      <w:pPr>
        <w:pStyle w:val="ConsPlusNormal"/>
        <w:spacing w:line="240" w:lineRule="exact"/>
        <w:ind w:firstLine="709"/>
        <w:jc w:val="center"/>
        <w:rPr>
          <w:b/>
        </w:rPr>
      </w:pPr>
      <w:proofErr w:type="gramStart"/>
      <w:r w:rsidRPr="001D6C76">
        <w:rPr>
          <w:b/>
        </w:rPr>
        <w:t>приватизация</w:t>
      </w:r>
      <w:proofErr w:type="gramEnd"/>
      <w:r w:rsidRPr="001D6C76">
        <w:rPr>
          <w:b/>
        </w:rPr>
        <w:t xml:space="preserve"> которого планируется в 2019</w:t>
      </w:r>
      <w:r w:rsidR="001D6C76">
        <w:rPr>
          <w:b/>
        </w:rPr>
        <w:t>–</w:t>
      </w:r>
      <w:r w:rsidRPr="001D6C76">
        <w:rPr>
          <w:b/>
        </w:rPr>
        <w:t>2021 годах</w:t>
      </w:r>
    </w:p>
    <w:p w:rsidR="00A765DF" w:rsidRDefault="00A765DF" w:rsidP="00EE623F">
      <w:pPr>
        <w:pStyle w:val="ConsPlusNormal"/>
        <w:spacing w:line="240" w:lineRule="exact"/>
        <w:ind w:firstLine="709"/>
        <w:jc w:val="both"/>
      </w:pPr>
    </w:p>
    <w:p w:rsidR="00A765DF" w:rsidRPr="00EE623F" w:rsidRDefault="006A7100" w:rsidP="00EE623F">
      <w:pPr>
        <w:pStyle w:val="ConsPlusNormal"/>
        <w:ind w:firstLine="709"/>
        <w:jc w:val="both"/>
      </w:pPr>
      <w:hyperlink r:id="rId11" w:anchor="P157" w:history="1">
        <w:r w:rsidR="00A765DF" w:rsidRPr="00EE623F">
          <w:rPr>
            <w:rStyle w:val="aa"/>
            <w:color w:val="auto"/>
            <w:u w:val="none"/>
          </w:rPr>
          <w:t>Перечень</w:t>
        </w:r>
      </w:hyperlink>
      <w:r w:rsidR="00A765DF" w:rsidRPr="00EE623F">
        <w:t xml:space="preserve"> государственных унитарных предприятий, подлежащих преобраз</w:t>
      </w:r>
      <w:r w:rsidR="00A765DF" w:rsidRPr="00EE623F">
        <w:t>о</w:t>
      </w:r>
      <w:r w:rsidR="00A765DF" w:rsidRPr="00EE623F">
        <w:t>ванию в акционерные общества (общества с ограниченной ответственностью) в 2019 году, приводится в приложении  1 к Прогнозному плану (программе).</w:t>
      </w:r>
    </w:p>
    <w:p w:rsidR="00A765DF" w:rsidRPr="00EE623F" w:rsidRDefault="006A7100" w:rsidP="00EE623F">
      <w:pPr>
        <w:pStyle w:val="ConsPlusNormal"/>
        <w:ind w:firstLine="709"/>
        <w:jc w:val="both"/>
      </w:pPr>
      <w:hyperlink r:id="rId12" w:anchor="P228" w:history="1">
        <w:r w:rsidR="00A765DF" w:rsidRPr="00EE623F">
          <w:rPr>
            <w:rStyle w:val="aa"/>
            <w:color w:val="auto"/>
            <w:u w:val="none"/>
          </w:rPr>
          <w:t>Перечень</w:t>
        </w:r>
      </w:hyperlink>
      <w:r w:rsidR="00A765DF" w:rsidRPr="00EE623F">
        <w:t xml:space="preserve"> объектов недвижимости, подлежащих приватизации в 2019 году, приводится в приложении 2 к Прогнозному плану (программе).</w:t>
      </w:r>
    </w:p>
    <w:p w:rsidR="00A765DF" w:rsidRPr="00EE623F" w:rsidRDefault="00A765DF" w:rsidP="00EE623F">
      <w:pPr>
        <w:pStyle w:val="ConsPlusNormal"/>
        <w:ind w:firstLine="709"/>
        <w:jc w:val="both"/>
      </w:pPr>
      <w:r w:rsidRPr="00EE623F">
        <w:t xml:space="preserve">Объекты приватизации, включенные в утвержденные ранее </w:t>
      </w:r>
      <w:r w:rsidR="001F5434">
        <w:t>п</w:t>
      </w:r>
      <w:r w:rsidRPr="00EE623F">
        <w:t>рогнозные планы (программы) приватизации, по которым решение о преобразовании или продаже не принято или принято, но не реализовано, по окончании отчетного 2018 года будут включены путем внесения изменений в Прогнозный план (программу) на 2019 год.</w:t>
      </w:r>
    </w:p>
    <w:p w:rsidR="00A765DF" w:rsidRDefault="00A765DF" w:rsidP="00EE623F">
      <w:pPr>
        <w:pStyle w:val="ConsPlusNormal"/>
        <w:spacing w:line="240" w:lineRule="exact"/>
        <w:ind w:firstLine="709"/>
        <w:jc w:val="both"/>
      </w:pPr>
    </w:p>
    <w:p w:rsidR="001F5434" w:rsidRDefault="001F5434" w:rsidP="00EE623F">
      <w:pPr>
        <w:pStyle w:val="ConsPlusNormal"/>
        <w:spacing w:after="80"/>
        <w:ind w:left="4248"/>
        <w:jc w:val="center"/>
        <w:outlineLvl w:val="1"/>
        <w:rPr>
          <w:b/>
          <w:sz w:val="24"/>
        </w:rPr>
      </w:pPr>
    </w:p>
    <w:p w:rsidR="00A765DF" w:rsidRPr="00EE623F" w:rsidRDefault="00A765DF" w:rsidP="00EE623F">
      <w:pPr>
        <w:pStyle w:val="ConsPlusNormal"/>
        <w:spacing w:after="80"/>
        <w:ind w:left="4248"/>
        <w:jc w:val="center"/>
        <w:outlineLvl w:val="1"/>
        <w:rPr>
          <w:b/>
          <w:sz w:val="24"/>
        </w:rPr>
      </w:pPr>
      <w:r w:rsidRPr="00EE623F">
        <w:rPr>
          <w:b/>
          <w:sz w:val="24"/>
        </w:rPr>
        <w:t>Приложение  1</w:t>
      </w:r>
    </w:p>
    <w:p w:rsidR="00A765DF" w:rsidRPr="00EE623F" w:rsidRDefault="00A765DF" w:rsidP="00EE623F">
      <w:pPr>
        <w:pStyle w:val="ConsPlusNormal"/>
        <w:spacing w:line="240" w:lineRule="exact"/>
        <w:ind w:left="4247"/>
        <w:jc w:val="center"/>
        <w:rPr>
          <w:b/>
          <w:sz w:val="24"/>
        </w:rPr>
      </w:pPr>
      <w:r w:rsidRPr="00EE623F">
        <w:rPr>
          <w:b/>
          <w:sz w:val="24"/>
        </w:rPr>
        <w:t>к Прогнозному плану (программе)</w:t>
      </w:r>
    </w:p>
    <w:p w:rsidR="00A765DF" w:rsidRPr="00EE623F" w:rsidRDefault="00A765DF" w:rsidP="00EE623F">
      <w:pPr>
        <w:pStyle w:val="ConsPlusNormal"/>
        <w:spacing w:line="240" w:lineRule="exact"/>
        <w:ind w:left="4247"/>
        <w:jc w:val="center"/>
        <w:rPr>
          <w:b/>
          <w:sz w:val="24"/>
        </w:rPr>
      </w:pPr>
      <w:r w:rsidRPr="00EE623F">
        <w:rPr>
          <w:b/>
          <w:sz w:val="24"/>
        </w:rPr>
        <w:t>приватизации государственного имущества</w:t>
      </w:r>
    </w:p>
    <w:p w:rsidR="00EE623F" w:rsidRDefault="00A765DF" w:rsidP="00EE623F">
      <w:pPr>
        <w:pStyle w:val="ConsPlusNormal"/>
        <w:spacing w:line="240" w:lineRule="exact"/>
        <w:ind w:left="4247"/>
        <w:jc w:val="center"/>
        <w:rPr>
          <w:b/>
          <w:sz w:val="24"/>
        </w:rPr>
      </w:pPr>
      <w:r w:rsidRPr="00EE623F">
        <w:rPr>
          <w:b/>
          <w:sz w:val="24"/>
        </w:rPr>
        <w:t xml:space="preserve">Республики Дагестан на 2019 год </w:t>
      </w:r>
    </w:p>
    <w:p w:rsidR="00EE623F" w:rsidRDefault="00A765DF" w:rsidP="00EE623F">
      <w:pPr>
        <w:pStyle w:val="ConsPlusNormal"/>
        <w:spacing w:line="240" w:lineRule="exact"/>
        <w:ind w:left="4247"/>
        <w:jc w:val="center"/>
        <w:rPr>
          <w:b/>
          <w:sz w:val="24"/>
        </w:rPr>
      </w:pPr>
      <w:r w:rsidRPr="00EE623F">
        <w:rPr>
          <w:b/>
          <w:sz w:val="24"/>
        </w:rPr>
        <w:t>и основным</w:t>
      </w:r>
      <w:r w:rsidR="00EE623F">
        <w:rPr>
          <w:b/>
          <w:sz w:val="24"/>
        </w:rPr>
        <w:t xml:space="preserve"> </w:t>
      </w:r>
      <w:r w:rsidRPr="00EE623F">
        <w:rPr>
          <w:b/>
          <w:sz w:val="24"/>
        </w:rPr>
        <w:t xml:space="preserve">направлениям приватизации </w:t>
      </w:r>
    </w:p>
    <w:p w:rsidR="00EE623F" w:rsidRDefault="00A765DF" w:rsidP="00EE623F">
      <w:pPr>
        <w:pStyle w:val="ConsPlusNormal"/>
        <w:spacing w:line="240" w:lineRule="exact"/>
        <w:ind w:left="4247"/>
        <w:jc w:val="center"/>
        <w:rPr>
          <w:b/>
          <w:sz w:val="24"/>
        </w:rPr>
      </w:pPr>
      <w:r w:rsidRPr="00EE623F">
        <w:rPr>
          <w:b/>
          <w:sz w:val="24"/>
        </w:rPr>
        <w:t>государственного</w:t>
      </w:r>
      <w:r w:rsidR="00EE623F">
        <w:rPr>
          <w:b/>
          <w:sz w:val="24"/>
        </w:rPr>
        <w:t xml:space="preserve"> </w:t>
      </w:r>
      <w:r w:rsidRPr="00EE623F">
        <w:rPr>
          <w:b/>
          <w:sz w:val="24"/>
        </w:rPr>
        <w:t>имущества Республики Дагестан</w:t>
      </w:r>
    </w:p>
    <w:p w:rsidR="00A765DF" w:rsidRDefault="00A765DF" w:rsidP="00EE623F">
      <w:pPr>
        <w:pStyle w:val="ConsPlusNormal"/>
        <w:spacing w:line="240" w:lineRule="exact"/>
        <w:ind w:left="4247"/>
        <w:jc w:val="center"/>
        <w:rPr>
          <w:b/>
          <w:sz w:val="24"/>
        </w:rPr>
      </w:pPr>
      <w:r w:rsidRPr="00EE623F">
        <w:rPr>
          <w:b/>
          <w:sz w:val="24"/>
        </w:rPr>
        <w:t>на 2020 и 2021 годы</w:t>
      </w:r>
    </w:p>
    <w:p w:rsidR="00EE623F" w:rsidRPr="00EE623F" w:rsidRDefault="00EE623F" w:rsidP="00EE623F">
      <w:pPr>
        <w:pStyle w:val="ConsPlusNormal"/>
        <w:spacing w:line="240" w:lineRule="exact"/>
        <w:ind w:left="4247"/>
        <w:jc w:val="center"/>
        <w:rPr>
          <w:b/>
          <w:sz w:val="24"/>
        </w:rPr>
      </w:pPr>
    </w:p>
    <w:p w:rsidR="00A765DF" w:rsidRDefault="00EE623F" w:rsidP="00EE623F">
      <w:pPr>
        <w:pStyle w:val="ConsPlusNormal"/>
        <w:spacing w:line="240" w:lineRule="exact"/>
        <w:jc w:val="center"/>
        <w:rPr>
          <w:b/>
        </w:rPr>
      </w:pPr>
      <w:bookmarkStart w:id="2" w:name="P157"/>
      <w:bookmarkEnd w:id="2"/>
      <w:proofErr w:type="gramStart"/>
      <w:r w:rsidRPr="00EE623F">
        <w:rPr>
          <w:b/>
        </w:rPr>
        <w:t>П</w:t>
      </w:r>
      <w:proofErr w:type="gramEnd"/>
      <w:r>
        <w:rPr>
          <w:b/>
        </w:rPr>
        <w:t xml:space="preserve"> </w:t>
      </w:r>
      <w:r w:rsidRPr="00EE623F">
        <w:rPr>
          <w:b/>
        </w:rPr>
        <w:t>Е</w:t>
      </w:r>
      <w:r>
        <w:rPr>
          <w:b/>
        </w:rPr>
        <w:t xml:space="preserve"> </w:t>
      </w:r>
      <w:r w:rsidRPr="00EE623F">
        <w:rPr>
          <w:b/>
        </w:rPr>
        <w:t>Р</w:t>
      </w:r>
      <w:r>
        <w:rPr>
          <w:b/>
        </w:rPr>
        <w:t xml:space="preserve"> </w:t>
      </w:r>
      <w:r w:rsidRPr="00EE623F">
        <w:rPr>
          <w:b/>
        </w:rPr>
        <w:t>Е</w:t>
      </w:r>
      <w:r>
        <w:rPr>
          <w:b/>
        </w:rPr>
        <w:t xml:space="preserve"> </w:t>
      </w:r>
      <w:r w:rsidRPr="00EE623F">
        <w:rPr>
          <w:b/>
        </w:rPr>
        <w:t>Ч</w:t>
      </w:r>
      <w:r>
        <w:rPr>
          <w:b/>
        </w:rPr>
        <w:t xml:space="preserve"> </w:t>
      </w:r>
      <w:r w:rsidRPr="00EE623F">
        <w:rPr>
          <w:b/>
        </w:rPr>
        <w:t>Е</w:t>
      </w:r>
      <w:r>
        <w:rPr>
          <w:b/>
        </w:rPr>
        <w:t xml:space="preserve"> </w:t>
      </w:r>
      <w:r w:rsidRPr="00EE623F">
        <w:rPr>
          <w:b/>
        </w:rPr>
        <w:t>Н</w:t>
      </w:r>
      <w:r>
        <w:rPr>
          <w:b/>
        </w:rPr>
        <w:t xml:space="preserve"> </w:t>
      </w:r>
      <w:r w:rsidRPr="00EE623F">
        <w:rPr>
          <w:b/>
        </w:rPr>
        <w:t>Ь</w:t>
      </w:r>
    </w:p>
    <w:p w:rsidR="00EE623F" w:rsidRPr="00EE623F" w:rsidRDefault="00EE623F" w:rsidP="00EE623F">
      <w:pPr>
        <w:pStyle w:val="ConsPlusNormal"/>
        <w:spacing w:line="240" w:lineRule="exact"/>
        <w:jc w:val="center"/>
        <w:rPr>
          <w:b/>
        </w:rPr>
      </w:pPr>
    </w:p>
    <w:p w:rsidR="00A765DF" w:rsidRPr="00EE623F" w:rsidRDefault="00EE623F" w:rsidP="00EE623F">
      <w:pPr>
        <w:pStyle w:val="ConsPlusNormal"/>
        <w:spacing w:line="240" w:lineRule="exact"/>
        <w:jc w:val="center"/>
        <w:rPr>
          <w:b/>
        </w:rPr>
      </w:pPr>
      <w:r>
        <w:rPr>
          <w:b/>
        </w:rPr>
        <w:t>г</w:t>
      </w:r>
      <w:r w:rsidRPr="00EE623F">
        <w:rPr>
          <w:b/>
        </w:rPr>
        <w:t>осударственных унитарных предприятий, подлежащих</w:t>
      </w:r>
    </w:p>
    <w:p w:rsidR="00A765DF" w:rsidRPr="00EE623F" w:rsidRDefault="00EE623F" w:rsidP="00EE623F">
      <w:pPr>
        <w:pStyle w:val="ConsPlusNormal"/>
        <w:spacing w:line="240" w:lineRule="exact"/>
        <w:jc w:val="center"/>
        <w:rPr>
          <w:b/>
        </w:rPr>
      </w:pPr>
      <w:proofErr w:type="gramStart"/>
      <w:r>
        <w:rPr>
          <w:b/>
        </w:rPr>
        <w:t>п</w:t>
      </w:r>
      <w:r w:rsidRPr="00EE623F">
        <w:rPr>
          <w:b/>
        </w:rPr>
        <w:t>реобразованию в акционерные общества (общества</w:t>
      </w:r>
      <w:proofErr w:type="gramEnd"/>
    </w:p>
    <w:p w:rsidR="00A765DF" w:rsidRDefault="00EE623F" w:rsidP="00EE623F">
      <w:pPr>
        <w:pStyle w:val="ConsPlusNormal"/>
        <w:spacing w:line="240" w:lineRule="exact"/>
        <w:jc w:val="center"/>
        <w:rPr>
          <w:b/>
        </w:rPr>
      </w:pPr>
      <w:r>
        <w:rPr>
          <w:b/>
        </w:rPr>
        <w:t>с</w:t>
      </w:r>
      <w:r w:rsidRPr="00EE623F">
        <w:rPr>
          <w:b/>
        </w:rPr>
        <w:t xml:space="preserve"> ограниченной ответственностью) в 2019 году</w:t>
      </w:r>
    </w:p>
    <w:p w:rsidR="00A765DF" w:rsidRDefault="00A765DF" w:rsidP="00A765DF">
      <w:pPr>
        <w:pStyle w:val="ConsPlusNormal"/>
        <w:jc w:val="both"/>
      </w:pPr>
    </w:p>
    <w:tbl>
      <w:tblPr>
        <w:tblStyle w:val="ab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4395"/>
        <w:gridCol w:w="5351"/>
      </w:tblGrid>
      <w:tr w:rsidR="00EE623F" w:rsidTr="00C274DD">
        <w:tc>
          <w:tcPr>
            <w:tcW w:w="675" w:type="dxa"/>
            <w:vAlign w:val="center"/>
          </w:tcPr>
          <w:p w:rsidR="00EE623F" w:rsidRPr="00EE623F" w:rsidRDefault="00EE623F" w:rsidP="00EB13A7">
            <w:pPr>
              <w:pStyle w:val="ConsPlusNormal"/>
              <w:spacing w:line="240" w:lineRule="exact"/>
              <w:jc w:val="center"/>
              <w:rPr>
                <w:b/>
                <w:sz w:val="24"/>
                <w:lang w:eastAsia="en-US"/>
              </w:rPr>
            </w:pPr>
            <w:r w:rsidRPr="00EE623F">
              <w:rPr>
                <w:b/>
                <w:sz w:val="24"/>
                <w:lang w:eastAsia="en-US"/>
              </w:rPr>
              <w:t xml:space="preserve">№ </w:t>
            </w:r>
            <w:proofErr w:type="gramStart"/>
            <w:r w:rsidRPr="00EE623F">
              <w:rPr>
                <w:b/>
                <w:sz w:val="24"/>
                <w:lang w:eastAsia="en-US"/>
              </w:rPr>
              <w:t>п</w:t>
            </w:r>
            <w:proofErr w:type="gramEnd"/>
            <w:r w:rsidRPr="00EE623F">
              <w:rPr>
                <w:b/>
                <w:sz w:val="24"/>
                <w:lang w:eastAsia="en-US"/>
              </w:rPr>
              <w:t>/п</w:t>
            </w:r>
          </w:p>
        </w:tc>
        <w:tc>
          <w:tcPr>
            <w:tcW w:w="4395" w:type="dxa"/>
            <w:vAlign w:val="center"/>
          </w:tcPr>
          <w:p w:rsidR="00EE623F" w:rsidRPr="00EE623F" w:rsidRDefault="00EE623F" w:rsidP="00EB13A7">
            <w:pPr>
              <w:pStyle w:val="ConsPlusNormal"/>
              <w:spacing w:line="240" w:lineRule="exact"/>
              <w:jc w:val="center"/>
              <w:rPr>
                <w:b/>
                <w:sz w:val="24"/>
                <w:lang w:eastAsia="en-US"/>
              </w:rPr>
            </w:pPr>
            <w:r w:rsidRPr="00EE623F">
              <w:rPr>
                <w:b/>
                <w:sz w:val="24"/>
                <w:lang w:eastAsia="en-US"/>
              </w:rPr>
              <w:t>Наименование предприятия</w:t>
            </w:r>
          </w:p>
        </w:tc>
        <w:tc>
          <w:tcPr>
            <w:tcW w:w="5351" w:type="dxa"/>
            <w:vAlign w:val="center"/>
          </w:tcPr>
          <w:p w:rsidR="00EE623F" w:rsidRPr="00EE623F" w:rsidRDefault="00EE623F" w:rsidP="002C002F">
            <w:pPr>
              <w:pStyle w:val="ConsPlusNormal"/>
              <w:spacing w:line="240" w:lineRule="exact"/>
              <w:jc w:val="center"/>
              <w:rPr>
                <w:b/>
                <w:sz w:val="24"/>
                <w:lang w:eastAsia="en-US"/>
              </w:rPr>
            </w:pPr>
            <w:r w:rsidRPr="00EE623F">
              <w:rPr>
                <w:b/>
                <w:sz w:val="24"/>
                <w:lang w:eastAsia="en-US"/>
              </w:rPr>
              <w:t>Местонахождени</w:t>
            </w:r>
            <w:r w:rsidR="001F5434">
              <w:rPr>
                <w:b/>
                <w:sz w:val="24"/>
                <w:lang w:eastAsia="en-US"/>
              </w:rPr>
              <w:t>е</w:t>
            </w:r>
          </w:p>
        </w:tc>
      </w:tr>
    </w:tbl>
    <w:p w:rsidR="00C274DD" w:rsidRDefault="00C274DD" w:rsidP="00C274DD">
      <w:pPr>
        <w:pStyle w:val="ConsPlusNormal"/>
        <w:tabs>
          <w:tab w:val="left" w:pos="675"/>
          <w:tab w:val="left" w:pos="5070"/>
        </w:tabs>
        <w:spacing w:line="40" w:lineRule="exact"/>
        <w:rPr>
          <w:b/>
          <w:sz w:val="24"/>
          <w:lang w:eastAsia="en-US"/>
        </w:rPr>
      </w:pPr>
      <w:r>
        <w:rPr>
          <w:b/>
          <w:sz w:val="24"/>
          <w:lang w:eastAsia="en-US"/>
        </w:rPr>
        <w:tab/>
      </w:r>
      <w:r>
        <w:rPr>
          <w:b/>
          <w:sz w:val="24"/>
          <w:lang w:eastAsia="en-US"/>
        </w:rPr>
        <w:tab/>
      </w:r>
    </w:p>
    <w:tbl>
      <w:tblPr>
        <w:tblStyle w:val="ab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4395"/>
        <w:gridCol w:w="5351"/>
      </w:tblGrid>
      <w:tr w:rsidR="00EE623F" w:rsidTr="00C274DD">
        <w:trPr>
          <w:tblHeader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23F" w:rsidRPr="00EE623F" w:rsidRDefault="00C274DD" w:rsidP="00EB13A7">
            <w:pPr>
              <w:pStyle w:val="ConsPlusNormal"/>
              <w:spacing w:line="240" w:lineRule="exact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23F" w:rsidRPr="00EE623F" w:rsidRDefault="00C274DD" w:rsidP="00EB13A7">
            <w:pPr>
              <w:pStyle w:val="ConsPlusNormal"/>
              <w:spacing w:line="240" w:lineRule="exact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2</w:t>
            </w:r>
          </w:p>
        </w:tc>
        <w:tc>
          <w:tcPr>
            <w:tcW w:w="53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23F" w:rsidRPr="00EE623F" w:rsidRDefault="00C274DD" w:rsidP="00EB13A7">
            <w:pPr>
              <w:pStyle w:val="ConsPlusNormal"/>
              <w:spacing w:line="240" w:lineRule="exact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3</w:t>
            </w:r>
          </w:p>
        </w:tc>
      </w:tr>
      <w:tr w:rsidR="00C274DD" w:rsidTr="00C274DD">
        <w:trPr>
          <w:tblHeader/>
        </w:trPr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:rsidR="00C274DD" w:rsidRDefault="00C274DD" w:rsidP="00EB13A7">
            <w:pPr>
              <w:pStyle w:val="ConsPlusNormal"/>
              <w:spacing w:line="240" w:lineRule="exact"/>
              <w:jc w:val="center"/>
              <w:rPr>
                <w:b/>
                <w:sz w:val="24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  <w:vAlign w:val="center"/>
          </w:tcPr>
          <w:p w:rsidR="00C274DD" w:rsidRDefault="00C274DD" w:rsidP="00EB13A7">
            <w:pPr>
              <w:pStyle w:val="ConsPlusNormal"/>
              <w:spacing w:line="240" w:lineRule="exact"/>
              <w:jc w:val="center"/>
              <w:rPr>
                <w:b/>
                <w:sz w:val="24"/>
                <w:lang w:eastAsia="en-US"/>
              </w:rPr>
            </w:pPr>
          </w:p>
        </w:tc>
        <w:tc>
          <w:tcPr>
            <w:tcW w:w="5351" w:type="dxa"/>
            <w:tcBorders>
              <w:top w:val="single" w:sz="4" w:space="0" w:color="auto"/>
            </w:tcBorders>
            <w:vAlign w:val="center"/>
          </w:tcPr>
          <w:p w:rsidR="00C274DD" w:rsidRDefault="00C274DD" w:rsidP="00EB13A7">
            <w:pPr>
              <w:pStyle w:val="ConsPlusNormal"/>
              <w:spacing w:line="240" w:lineRule="exact"/>
              <w:jc w:val="center"/>
              <w:rPr>
                <w:b/>
                <w:sz w:val="24"/>
                <w:lang w:eastAsia="en-US"/>
              </w:rPr>
            </w:pPr>
          </w:p>
        </w:tc>
      </w:tr>
      <w:tr w:rsidR="00EE623F" w:rsidTr="00C274DD">
        <w:tc>
          <w:tcPr>
            <w:tcW w:w="675" w:type="dxa"/>
          </w:tcPr>
          <w:p w:rsidR="00EE623F" w:rsidRDefault="00EE623F" w:rsidP="00C274DD">
            <w:pPr>
              <w:pStyle w:val="ConsPlusNormal"/>
              <w:numPr>
                <w:ilvl w:val="0"/>
                <w:numId w:val="1"/>
              </w:numPr>
              <w:spacing w:line="240" w:lineRule="exact"/>
              <w:ind w:left="0" w:firstLine="227"/>
              <w:jc w:val="center"/>
              <w:rPr>
                <w:lang w:eastAsia="en-US"/>
              </w:rPr>
            </w:pPr>
          </w:p>
        </w:tc>
        <w:tc>
          <w:tcPr>
            <w:tcW w:w="4395" w:type="dxa"/>
          </w:tcPr>
          <w:p w:rsidR="00EE623F" w:rsidRDefault="00EE623F" w:rsidP="00EE623F">
            <w:pPr>
              <w:pStyle w:val="ConsPlusNormal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ГУП «</w:t>
            </w:r>
            <w:proofErr w:type="spellStart"/>
            <w:r>
              <w:rPr>
                <w:lang w:eastAsia="en-US"/>
              </w:rPr>
              <w:t>Чиркейское</w:t>
            </w:r>
            <w:proofErr w:type="spellEnd"/>
            <w:r>
              <w:rPr>
                <w:lang w:eastAsia="en-US"/>
              </w:rPr>
              <w:t>»</w:t>
            </w:r>
          </w:p>
        </w:tc>
        <w:tc>
          <w:tcPr>
            <w:tcW w:w="5351" w:type="dxa"/>
          </w:tcPr>
          <w:p w:rsidR="00EE623F" w:rsidRDefault="00EE623F" w:rsidP="00EE623F">
            <w:pPr>
              <w:pStyle w:val="ConsPlusNormal"/>
              <w:spacing w:line="240" w:lineRule="exac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Республика Дагестан, Буйнакский район, с. Чиркей</w:t>
            </w:r>
          </w:p>
        </w:tc>
      </w:tr>
      <w:tr w:rsidR="00C274DD" w:rsidTr="00C274DD">
        <w:tc>
          <w:tcPr>
            <w:tcW w:w="675" w:type="dxa"/>
          </w:tcPr>
          <w:p w:rsidR="00C274DD" w:rsidRDefault="00C274DD" w:rsidP="00EE623F">
            <w:pPr>
              <w:pStyle w:val="ConsPlusNormal"/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4395" w:type="dxa"/>
          </w:tcPr>
          <w:p w:rsidR="00C274DD" w:rsidRDefault="00C274DD" w:rsidP="00EE623F">
            <w:pPr>
              <w:pStyle w:val="ConsPlusNormal"/>
              <w:spacing w:line="240" w:lineRule="exact"/>
              <w:rPr>
                <w:lang w:eastAsia="en-US"/>
              </w:rPr>
            </w:pPr>
          </w:p>
        </w:tc>
        <w:tc>
          <w:tcPr>
            <w:tcW w:w="5351" w:type="dxa"/>
          </w:tcPr>
          <w:p w:rsidR="00C274DD" w:rsidRDefault="00C274DD" w:rsidP="00EE623F">
            <w:pPr>
              <w:pStyle w:val="ConsPlusNormal"/>
              <w:spacing w:line="240" w:lineRule="exact"/>
              <w:rPr>
                <w:szCs w:val="28"/>
                <w:lang w:eastAsia="en-US"/>
              </w:rPr>
            </w:pPr>
          </w:p>
        </w:tc>
      </w:tr>
      <w:tr w:rsidR="00C274DD" w:rsidTr="00C274DD">
        <w:tc>
          <w:tcPr>
            <w:tcW w:w="675" w:type="dxa"/>
          </w:tcPr>
          <w:p w:rsidR="00C274DD" w:rsidRDefault="00C274DD" w:rsidP="00867588">
            <w:pPr>
              <w:pStyle w:val="ConsPlusNormal"/>
              <w:numPr>
                <w:ilvl w:val="0"/>
                <w:numId w:val="1"/>
              </w:numPr>
              <w:spacing w:line="240" w:lineRule="exact"/>
              <w:ind w:left="0" w:firstLine="227"/>
              <w:jc w:val="center"/>
              <w:rPr>
                <w:lang w:eastAsia="en-US"/>
              </w:rPr>
            </w:pPr>
          </w:p>
        </w:tc>
        <w:tc>
          <w:tcPr>
            <w:tcW w:w="4395" w:type="dxa"/>
          </w:tcPr>
          <w:p w:rsidR="00C274DD" w:rsidRDefault="00C274DD" w:rsidP="00EE623F">
            <w:pPr>
              <w:pStyle w:val="ConsPlusNormal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ГУП «</w:t>
            </w:r>
            <w:proofErr w:type="spellStart"/>
            <w:r>
              <w:rPr>
                <w:lang w:eastAsia="en-US"/>
              </w:rPr>
              <w:t>Зирани</w:t>
            </w:r>
            <w:proofErr w:type="spellEnd"/>
            <w:r>
              <w:rPr>
                <w:lang w:eastAsia="en-US"/>
              </w:rPr>
              <w:t>»</w:t>
            </w:r>
          </w:p>
        </w:tc>
        <w:tc>
          <w:tcPr>
            <w:tcW w:w="5351" w:type="dxa"/>
          </w:tcPr>
          <w:p w:rsidR="00C274DD" w:rsidRDefault="00C274DD" w:rsidP="00EE623F">
            <w:pPr>
              <w:pStyle w:val="ConsPlusNormal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 xml:space="preserve">Республика Дагестан, </w:t>
            </w:r>
            <w:proofErr w:type="spellStart"/>
            <w:r>
              <w:rPr>
                <w:lang w:eastAsia="en-US"/>
              </w:rPr>
              <w:t>Унцукульский</w:t>
            </w:r>
            <w:proofErr w:type="spellEnd"/>
            <w:r>
              <w:rPr>
                <w:lang w:eastAsia="en-US"/>
              </w:rPr>
              <w:t xml:space="preserve"> ра</w:t>
            </w:r>
            <w:r>
              <w:rPr>
                <w:lang w:eastAsia="en-US"/>
              </w:rPr>
              <w:t>й</w:t>
            </w:r>
            <w:r>
              <w:rPr>
                <w:lang w:eastAsia="en-US"/>
              </w:rPr>
              <w:t xml:space="preserve">он, с. </w:t>
            </w:r>
            <w:proofErr w:type="spellStart"/>
            <w:r>
              <w:rPr>
                <w:lang w:eastAsia="en-US"/>
              </w:rPr>
              <w:t>Майданское</w:t>
            </w:r>
            <w:proofErr w:type="spellEnd"/>
          </w:p>
        </w:tc>
      </w:tr>
      <w:tr w:rsidR="00C274DD" w:rsidTr="00C274DD">
        <w:tc>
          <w:tcPr>
            <w:tcW w:w="675" w:type="dxa"/>
          </w:tcPr>
          <w:p w:rsidR="00C274DD" w:rsidRDefault="00C274DD" w:rsidP="00EE623F">
            <w:pPr>
              <w:pStyle w:val="ConsPlusNormal"/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4395" w:type="dxa"/>
          </w:tcPr>
          <w:p w:rsidR="00C274DD" w:rsidRDefault="00C274DD" w:rsidP="00EE623F">
            <w:pPr>
              <w:pStyle w:val="ConsPlusNormal"/>
              <w:spacing w:line="240" w:lineRule="exact"/>
              <w:rPr>
                <w:lang w:eastAsia="en-US"/>
              </w:rPr>
            </w:pPr>
          </w:p>
        </w:tc>
        <w:tc>
          <w:tcPr>
            <w:tcW w:w="5351" w:type="dxa"/>
          </w:tcPr>
          <w:p w:rsidR="00C274DD" w:rsidRDefault="00C274DD" w:rsidP="00EE623F">
            <w:pPr>
              <w:pStyle w:val="ConsPlusNormal"/>
              <w:spacing w:line="240" w:lineRule="exact"/>
              <w:rPr>
                <w:lang w:eastAsia="en-US"/>
              </w:rPr>
            </w:pPr>
          </w:p>
        </w:tc>
      </w:tr>
      <w:tr w:rsidR="00C274DD" w:rsidTr="00C274DD">
        <w:tc>
          <w:tcPr>
            <w:tcW w:w="675" w:type="dxa"/>
          </w:tcPr>
          <w:p w:rsidR="00C274DD" w:rsidRDefault="00C274DD" w:rsidP="00867588">
            <w:pPr>
              <w:pStyle w:val="ConsPlusNormal"/>
              <w:numPr>
                <w:ilvl w:val="0"/>
                <w:numId w:val="1"/>
              </w:numPr>
              <w:spacing w:line="240" w:lineRule="exact"/>
              <w:ind w:left="0" w:firstLine="227"/>
              <w:jc w:val="center"/>
              <w:rPr>
                <w:lang w:eastAsia="en-US"/>
              </w:rPr>
            </w:pPr>
          </w:p>
        </w:tc>
        <w:tc>
          <w:tcPr>
            <w:tcW w:w="4395" w:type="dxa"/>
          </w:tcPr>
          <w:p w:rsidR="00C274DD" w:rsidRDefault="00C274DD" w:rsidP="00EE623F">
            <w:pPr>
              <w:pStyle w:val="ConsPlusNormal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ГУП «</w:t>
            </w:r>
            <w:proofErr w:type="spellStart"/>
            <w:r>
              <w:rPr>
                <w:lang w:eastAsia="en-US"/>
              </w:rPr>
              <w:t>Дылымское</w:t>
            </w:r>
            <w:proofErr w:type="spellEnd"/>
            <w:r>
              <w:rPr>
                <w:lang w:eastAsia="en-US"/>
              </w:rPr>
              <w:t>»</w:t>
            </w:r>
          </w:p>
        </w:tc>
        <w:tc>
          <w:tcPr>
            <w:tcW w:w="5351" w:type="dxa"/>
          </w:tcPr>
          <w:p w:rsidR="00C274DD" w:rsidRDefault="00C274DD" w:rsidP="00EE623F">
            <w:pPr>
              <w:pStyle w:val="ConsPlusNormal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 xml:space="preserve">Республика Дагестан, </w:t>
            </w:r>
            <w:proofErr w:type="spellStart"/>
            <w:r>
              <w:rPr>
                <w:lang w:eastAsia="en-US"/>
              </w:rPr>
              <w:t>Казбековский</w:t>
            </w:r>
            <w:proofErr w:type="spellEnd"/>
            <w:r>
              <w:rPr>
                <w:lang w:eastAsia="en-US"/>
              </w:rPr>
              <w:t xml:space="preserve"> ра</w:t>
            </w:r>
            <w:r>
              <w:rPr>
                <w:lang w:eastAsia="en-US"/>
              </w:rPr>
              <w:t>й</w:t>
            </w:r>
            <w:r>
              <w:rPr>
                <w:lang w:eastAsia="en-US"/>
              </w:rPr>
              <w:t>он, с. Дылым</w:t>
            </w:r>
          </w:p>
        </w:tc>
      </w:tr>
      <w:tr w:rsidR="00C274DD" w:rsidTr="00C274DD">
        <w:tc>
          <w:tcPr>
            <w:tcW w:w="675" w:type="dxa"/>
          </w:tcPr>
          <w:p w:rsidR="00C274DD" w:rsidRDefault="00C274DD" w:rsidP="00EE623F">
            <w:pPr>
              <w:pStyle w:val="ConsPlusNormal"/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4395" w:type="dxa"/>
          </w:tcPr>
          <w:p w:rsidR="00C274DD" w:rsidRDefault="00C274DD" w:rsidP="00EE623F">
            <w:pPr>
              <w:pStyle w:val="ConsPlusNormal"/>
              <w:spacing w:line="240" w:lineRule="exact"/>
              <w:rPr>
                <w:lang w:eastAsia="en-US"/>
              </w:rPr>
            </w:pPr>
          </w:p>
        </w:tc>
        <w:tc>
          <w:tcPr>
            <w:tcW w:w="5351" w:type="dxa"/>
          </w:tcPr>
          <w:p w:rsidR="00C274DD" w:rsidRDefault="00C274DD" w:rsidP="00EE623F">
            <w:pPr>
              <w:pStyle w:val="ConsPlusNormal"/>
              <w:spacing w:line="240" w:lineRule="exact"/>
              <w:rPr>
                <w:lang w:eastAsia="en-US"/>
              </w:rPr>
            </w:pPr>
          </w:p>
        </w:tc>
      </w:tr>
      <w:tr w:rsidR="00C274DD" w:rsidTr="00C274DD">
        <w:tc>
          <w:tcPr>
            <w:tcW w:w="675" w:type="dxa"/>
          </w:tcPr>
          <w:p w:rsidR="00C274DD" w:rsidRDefault="00C274DD" w:rsidP="00867588">
            <w:pPr>
              <w:pStyle w:val="ConsPlusNormal"/>
              <w:numPr>
                <w:ilvl w:val="0"/>
                <w:numId w:val="1"/>
              </w:numPr>
              <w:spacing w:line="240" w:lineRule="exact"/>
              <w:ind w:left="0" w:firstLine="227"/>
              <w:jc w:val="center"/>
              <w:rPr>
                <w:lang w:eastAsia="en-US"/>
              </w:rPr>
            </w:pPr>
          </w:p>
        </w:tc>
        <w:tc>
          <w:tcPr>
            <w:tcW w:w="4395" w:type="dxa"/>
          </w:tcPr>
          <w:p w:rsidR="00C274DD" w:rsidRDefault="00C274DD" w:rsidP="00EE623F">
            <w:pPr>
              <w:pStyle w:val="ConsPlusNormal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ГУП «</w:t>
            </w:r>
            <w:proofErr w:type="spellStart"/>
            <w:r>
              <w:rPr>
                <w:lang w:eastAsia="en-US"/>
              </w:rPr>
              <w:t>Межгюльская</w:t>
            </w:r>
            <w:proofErr w:type="spellEnd"/>
            <w:r>
              <w:rPr>
                <w:lang w:eastAsia="en-US"/>
              </w:rPr>
              <w:t xml:space="preserve"> ковровая фабрика»</w:t>
            </w:r>
          </w:p>
        </w:tc>
        <w:tc>
          <w:tcPr>
            <w:tcW w:w="5351" w:type="dxa"/>
          </w:tcPr>
          <w:p w:rsidR="00C274DD" w:rsidRDefault="00C274DD" w:rsidP="00EE623F">
            <w:pPr>
              <w:pStyle w:val="ConsPlusNormal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 xml:space="preserve">Республика Дагестан, </w:t>
            </w:r>
            <w:proofErr w:type="spellStart"/>
            <w:r>
              <w:rPr>
                <w:lang w:eastAsia="en-US"/>
              </w:rPr>
              <w:t>Хивский</w:t>
            </w:r>
            <w:proofErr w:type="spellEnd"/>
            <w:r>
              <w:rPr>
                <w:lang w:eastAsia="en-US"/>
              </w:rPr>
              <w:t xml:space="preserve"> район,      с. </w:t>
            </w:r>
            <w:proofErr w:type="spellStart"/>
            <w:r>
              <w:rPr>
                <w:lang w:eastAsia="en-US"/>
              </w:rPr>
              <w:t>Межгюль</w:t>
            </w:r>
            <w:proofErr w:type="spellEnd"/>
          </w:p>
        </w:tc>
      </w:tr>
      <w:tr w:rsidR="00C274DD" w:rsidTr="00C274DD">
        <w:tc>
          <w:tcPr>
            <w:tcW w:w="675" w:type="dxa"/>
          </w:tcPr>
          <w:p w:rsidR="00C274DD" w:rsidRDefault="00C274DD" w:rsidP="00EE623F">
            <w:pPr>
              <w:pStyle w:val="ConsPlusNormal"/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4395" w:type="dxa"/>
          </w:tcPr>
          <w:p w:rsidR="00C274DD" w:rsidRDefault="00C274DD" w:rsidP="00EE623F">
            <w:pPr>
              <w:pStyle w:val="ConsPlusNormal"/>
              <w:spacing w:line="240" w:lineRule="exact"/>
              <w:rPr>
                <w:lang w:eastAsia="en-US"/>
              </w:rPr>
            </w:pPr>
          </w:p>
        </w:tc>
        <w:tc>
          <w:tcPr>
            <w:tcW w:w="5351" w:type="dxa"/>
          </w:tcPr>
          <w:p w:rsidR="00C274DD" w:rsidRDefault="00C274DD" w:rsidP="00EE623F">
            <w:pPr>
              <w:pStyle w:val="ConsPlusNormal"/>
              <w:spacing w:line="240" w:lineRule="exact"/>
              <w:rPr>
                <w:lang w:eastAsia="en-US"/>
              </w:rPr>
            </w:pPr>
          </w:p>
        </w:tc>
      </w:tr>
      <w:tr w:rsidR="00C274DD" w:rsidTr="00C274DD">
        <w:tc>
          <w:tcPr>
            <w:tcW w:w="675" w:type="dxa"/>
          </w:tcPr>
          <w:p w:rsidR="00C274DD" w:rsidRDefault="00C274DD" w:rsidP="00867588">
            <w:pPr>
              <w:pStyle w:val="ConsPlusNormal"/>
              <w:numPr>
                <w:ilvl w:val="0"/>
                <w:numId w:val="1"/>
              </w:numPr>
              <w:spacing w:line="240" w:lineRule="exact"/>
              <w:ind w:left="0" w:firstLine="227"/>
              <w:jc w:val="center"/>
              <w:rPr>
                <w:lang w:eastAsia="en-US"/>
              </w:rPr>
            </w:pPr>
          </w:p>
        </w:tc>
        <w:tc>
          <w:tcPr>
            <w:tcW w:w="4395" w:type="dxa"/>
          </w:tcPr>
          <w:p w:rsidR="00C274DD" w:rsidRDefault="00C274DD" w:rsidP="00EE623F">
            <w:pPr>
              <w:pStyle w:val="ConsPlusNormal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ГУП «</w:t>
            </w:r>
            <w:proofErr w:type="spellStart"/>
            <w:r>
              <w:rPr>
                <w:lang w:eastAsia="en-US"/>
              </w:rPr>
              <w:t>им</w:t>
            </w:r>
            <w:proofErr w:type="gramStart"/>
            <w:r>
              <w:rPr>
                <w:lang w:eastAsia="en-US"/>
              </w:rPr>
              <w:t>.Б</w:t>
            </w:r>
            <w:proofErr w:type="gramEnd"/>
            <w:r>
              <w:rPr>
                <w:lang w:eastAsia="en-US"/>
              </w:rPr>
              <w:t>огатырева</w:t>
            </w:r>
            <w:proofErr w:type="spellEnd"/>
            <w:r>
              <w:rPr>
                <w:lang w:eastAsia="en-US"/>
              </w:rPr>
              <w:t>»</w:t>
            </w:r>
          </w:p>
        </w:tc>
        <w:tc>
          <w:tcPr>
            <w:tcW w:w="5351" w:type="dxa"/>
          </w:tcPr>
          <w:p w:rsidR="00C274DD" w:rsidRDefault="00C274DD" w:rsidP="00EE623F">
            <w:pPr>
              <w:pStyle w:val="ConsPlusNormal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 xml:space="preserve">Республика Дагестан, </w:t>
            </w:r>
            <w:proofErr w:type="spellStart"/>
            <w:r>
              <w:rPr>
                <w:lang w:eastAsia="en-US"/>
              </w:rPr>
              <w:t>Левашинский</w:t>
            </w:r>
            <w:proofErr w:type="spellEnd"/>
            <w:r>
              <w:rPr>
                <w:lang w:eastAsia="en-US"/>
              </w:rPr>
              <w:t xml:space="preserve"> ра</w:t>
            </w:r>
            <w:r>
              <w:rPr>
                <w:lang w:eastAsia="en-US"/>
              </w:rPr>
              <w:t>й</w:t>
            </w:r>
            <w:r>
              <w:rPr>
                <w:lang w:eastAsia="en-US"/>
              </w:rPr>
              <w:t>он, с</w:t>
            </w:r>
            <w:proofErr w:type="gramStart"/>
            <w:r>
              <w:rPr>
                <w:lang w:eastAsia="en-US"/>
              </w:rPr>
              <w:t xml:space="preserve"> .</w:t>
            </w:r>
            <w:proofErr w:type="gramEnd"/>
            <w:r w:rsidR="001F5434"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Мекеги</w:t>
            </w:r>
            <w:proofErr w:type="spellEnd"/>
          </w:p>
        </w:tc>
      </w:tr>
      <w:tr w:rsidR="00C274DD" w:rsidTr="00C274DD">
        <w:tc>
          <w:tcPr>
            <w:tcW w:w="675" w:type="dxa"/>
          </w:tcPr>
          <w:p w:rsidR="00C274DD" w:rsidRDefault="00C274DD" w:rsidP="00EE623F">
            <w:pPr>
              <w:pStyle w:val="ConsPlusNormal"/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4395" w:type="dxa"/>
          </w:tcPr>
          <w:p w:rsidR="00C274DD" w:rsidRDefault="00C274DD" w:rsidP="00EE623F">
            <w:pPr>
              <w:pStyle w:val="ConsPlusNormal"/>
              <w:spacing w:line="240" w:lineRule="exact"/>
              <w:rPr>
                <w:lang w:eastAsia="en-US"/>
              </w:rPr>
            </w:pPr>
          </w:p>
        </w:tc>
        <w:tc>
          <w:tcPr>
            <w:tcW w:w="5351" w:type="dxa"/>
          </w:tcPr>
          <w:p w:rsidR="00C274DD" w:rsidRDefault="00C274DD" w:rsidP="00EE623F">
            <w:pPr>
              <w:pStyle w:val="ConsPlusNormal"/>
              <w:spacing w:line="240" w:lineRule="exact"/>
              <w:rPr>
                <w:lang w:eastAsia="en-US"/>
              </w:rPr>
            </w:pPr>
          </w:p>
        </w:tc>
      </w:tr>
      <w:tr w:rsidR="00C274DD" w:rsidTr="00C274DD">
        <w:tc>
          <w:tcPr>
            <w:tcW w:w="675" w:type="dxa"/>
          </w:tcPr>
          <w:p w:rsidR="00C274DD" w:rsidRDefault="00C274DD" w:rsidP="00867588">
            <w:pPr>
              <w:pStyle w:val="ConsPlusNormal"/>
              <w:numPr>
                <w:ilvl w:val="0"/>
                <w:numId w:val="1"/>
              </w:numPr>
              <w:spacing w:line="240" w:lineRule="exact"/>
              <w:ind w:left="0" w:firstLine="227"/>
              <w:jc w:val="center"/>
              <w:rPr>
                <w:lang w:eastAsia="en-US"/>
              </w:rPr>
            </w:pPr>
          </w:p>
        </w:tc>
        <w:tc>
          <w:tcPr>
            <w:tcW w:w="4395" w:type="dxa"/>
          </w:tcPr>
          <w:p w:rsidR="00C274DD" w:rsidRDefault="00C274DD" w:rsidP="00EE623F">
            <w:pPr>
              <w:pStyle w:val="ConsPlusNormal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ГУП «</w:t>
            </w:r>
            <w:proofErr w:type="spellStart"/>
            <w:r>
              <w:rPr>
                <w:lang w:eastAsia="en-US"/>
              </w:rPr>
              <w:t>Башлыкентский</w:t>
            </w:r>
            <w:proofErr w:type="spellEnd"/>
            <w:r>
              <w:rPr>
                <w:lang w:eastAsia="en-US"/>
              </w:rPr>
              <w:t>»</w:t>
            </w:r>
          </w:p>
        </w:tc>
        <w:tc>
          <w:tcPr>
            <w:tcW w:w="5351" w:type="dxa"/>
          </w:tcPr>
          <w:p w:rsidR="00C274DD" w:rsidRDefault="00C274DD" w:rsidP="00EE623F">
            <w:pPr>
              <w:pStyle w:val="ConsPlusNormal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 xml:space="preserve">Республика Дагестан, </w:t>
            </w:r>
            <w:proofErr w:type="spellStart"/>
            <w:r>
              <w:rPr>
                <w:lang w:eastAsia="en-US"/>
              </w:rPr>
              <w:t>Каякентский</w:t>
            </w:r>
            <w:proofErr w:type="spellEnd"/>
            <w:r>
              <w:rPr>
                <w:lang w:eastAsia="en-US"/>
              </w:rPr>
              <w:t xml:space="preserve"> район, с. </w:t>
            </w:r>
            <w:proofErr w:type="spellStart"/>
            <w:r>
              <w:rPr>
                <w:lang w:eastAsia="en-US"/>
              </w:rPr>
              <w:t>Башлыкент</w:t>
            </w:r>
            <w:proofErr w:type="spellEnd"/>
          </w:p>
        </w:tc>
      </w:tr>
      <w:tr w:rsidR="00C274DD" w:rsidTr="00C274DD">
        <w:tc>
          <w:tcPr>
            <w:tcW w:w="675" w:type="dxa"/>
          </w:tcPr>
          <w:p w:rsidR="00C274DD" w:rsidRDefault="00C274DD" w:rsidP="00EE623F">
            <w:pPr>
              <w:pStyle w:val="ConsPlusNormal"/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4395" w:type="dxa"/>
          </w:tcPr>
          <w:p w:rsidR="00C274DD" w:rsidRDefault="00C274DD" w:rsidP="00EE623F">
            <w:pPr>
              <w:pStyle w:val="ConsPlusNormal"/>
              <w:spacing w:line="240" w:lineRule="exact"/>
              <w:rPr>
                <w:lang w:eastAsia="en-US"/>
              </w:rPr>
            </w:pPr>
          </w:p>
        </w:tc>
        <w:tc>
          <w:tcPr>
            <w:tcW w:w="5351" w:type="dxa"/>
          </w:tcPr>
          <w:p w:rsidR="00C274DD" w:rsidRDefault="00C274DD" w:rsidP="00EE623F">
            <w:pPr>
              <w:pStyle w:val="ConsPlusNormal"/>
              <w:spacing w:line="240" w:lineRule="exact"/>
              <w:rPr>
                <w:lang w:eastAsia="en-US"/>
              </w:rPr>
            </w:pPr>
          </w:p>
        </w:tc>
      </w:tr>
      <w:tr w:rsidR="00C274DD" w:rsidTr="00C274DD">
        <w:tc>
          <w:tcPr>
            <w:tcW w:w="675" w:type="dxa"/>
          </w:tcPr>
          <w:p w:rsidR="00C274DD" w:rsidRDefault="00C274DD" w:rsidP="00867588">
            <w:pPr>
              <w:pStyle w:val="ConsPlusNormal"/>
              <w:numPr>
                <w:ilvl w:val="0"/>
                <w:numId w:val="1"/>
              </w:numPr>
              <w:spacing w:line="240" w:lineRule="exact"/>
              <w:ind w:left="0" w:firstLine="227"/>
              <w:jc w:val="center"/>
              <w:rPr>
                <w:lang w:eastAsia="en-US"/>
              </w:rPr>
            </w:pPr>
          </w:p>
        </w:tc>
        <w:tc>
          <w:tcPr>
            <w:tcW w:w="4395" w:type="dxa"/>
          </w:tcPr>
          <w:p w:rsidR="00C274DD" w:rsidRDefault="00C274DD" w:rsidP="00EE623F">
            <w:pPr>
              <w:pStyle w:val="ConsPlusNormal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ГУП «им. Карла Маркса»</w:t>
            </w:r>
          </w:p>
        </w:tc>
        <w:tc>
          <w:tcPr>
            <w:tcW w:w="5351" w:type="dxa"/>
          </w:tcPr>
          <w:p w:rsidR="00C274DD" w:rsidRDefault="00C274DD" w:rsidP="00EE623F">
            <w:pPr>
              <w:pStyle w:val="ConsPlusNormal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Республика Дагестан, Дербентский район, с. Хазар</w:t>
            </w:r>
          </w:p>
        </w:tc>
      </w:tr>
      <w:tr w:rsidR="00C274DD" w:rsidTr="00C274DD">
        <w:tc>
          <w:tcPr>
            <w:tcW w:w="675" w:type="dxa"/>
          </w:tcPr>
          <w:p w:rsidR="00C274DD" w:rsidRDefault="00C274DD" w:rsidP="00EE623F">
            <w:pPr>
              <w:pStyle w:val="ConsPlusNormal"/>
              <w:spacing w:line="240" w:lineRule="exact"/>
              <w:rPr>
                <w:lang w:eastAsia="en-US"/>
              </w:rPr>
            </w:pPr>
          </w:p>
        </w:tc>
        <w:tc>
          <w:tcPr>
            <w:tcW w:w="4395" w:type="dxa"/>
          </w:tcPr>
          <w:p w:rsidR="00C274DD" w:rsidRDefault="00C274DD" w:rsidP="00EE623F">
            <w:pPr>
              <w:pStyle w:val="ConsPlusNormal"/>
              <w:spacing w:line="240" w:lineRule="exact"/>
              <w:rPr>
                <w:lang w:eastAsia="en-US"/>
              </w:rPr>
            </w:pPr>
          </w:p>
        </w:tc>
        <w:tc>
          <w:tcPr>
            <w:tcW w:w="5351" w:type="dxa"/>
          </w:tcPr>
          <w:p w:rsidR="00C274DD" w:rsidRDefault="00C274DD" w:rsidP="00EE623F">
            <w:pPr>
              <w:pStyle w:val="ConsPlusNormal"/>
              <w:spacing w:line="240" w:lineRule="exact"/>
              <w:rPr>
                <w:lang w:eastAsia="en-US"/>
              </w:rPr>
            </w:pPr>
          </w:p>
        </w:tc>
      </w:tr>
      <w:tr w:rsidR="00C274DD" w:rsidTr="00C274DD">
        <w:tc>
          <w:tcPr>
            <w:tcW w:w="675" w:type="dxa"/>
          </w:tcPr>
          <w:p w:rsidR="00C274DD" w:rsidRDefault="00C274DD" w:rsidP="00867588">
            <w:pPr>
              <w:pStyle w:val="ConsPlusNormal"/>
              <w:numPr>
                <w:ilvl w:val="0"/>
                <w:numId w:val="1"/>
              </w:numPr>
              <w:spacing w:line="240" w:lineRule="exact"/>
              <w:ind w:left="0" w:firstLine="227"/>
              <w:jc w:val="center"/>
              <w:rPr>
                <w:lang w:eastAsia="en-US"/>
              </w:rPr>
            </w:pPr>
          </w:p>
        </w:tc>
        <w:tc>
          <w:tcPr>
            <w:tcW w:w="4395" w:type="dxa"/>
          </w:tcPr>
          <w:p w:rsidR="00C274DD" w:rsidRDefault="00C274DD" w:rsidP="00EE623F">
            <w:pPr>
              <w:pStyle w:val="ConsPlusNormal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 xml:space="preserve">ГУП «Красный Октябрь» </w:t>
            </w:r>
          </w:p>
        </w:tc>
        <w:tc>
          <w:tcPr>
            <w:tcW w:w="5351" w:type="dxa"/>
          </w:tcPr>
          <w:p w:rsidR="00C274DD" w:rsidRDefault="00C274DD" w:rsidP="00EE623F">
            <w:pPr>
              <w:pStyle w:val="ConsPlusNormal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 xml:space="preserve">Республика Дагестан, </w:t>
            </w:r>
            <w:proofErr w:type="spellStart"/>
            <w:r>
              <w:rPr>
                <w:lang w:eastAsia="en-US"/>
              </w:rPr>
              <w:t>Сергокалинский</w:t>
            </w:r>
            <w:proofErr w:type="spellEnd"/>
            <w:r>
              <w:rPr>
                <w:lang w:eastAsia="en-US"/>
              </w:rPr>
              <w:t xml:space="preserve"> район, с. </w:t>
            </w:r>
            <w:proofErr w:type="spellStart"/>
            <w:r>
              <w:rPr>
                <w:lang w:eastAsia="en-US"/>
              </w:rPr>
              <w:t>Мюрего</w:t>
            </w:r>
            <w:proofErr w:type="spellEnd"/>
          </w:p>
        </w:tc>
      </w:tr>
      <w:tr w:rsidR="00C274DD" w:rsidTr="00C274DD">
        <w:tc>
          <w:tcPr>
            <w:tcW w:w="675" w:type="dxa"/>
          </w:tcPr>
          <w:p w:rsidR="00C274DD" w:rsidRDefault="00C274DD" w:rsidP="00FE7D8A">
            <w:pPr>
              <w:pStyle w:val="ConsPlusNormal"/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4395" w:type="dxa"/>
          </w:tcPr>
          <w:p w:rsidR="00C274DD" w:rsidRDefault="00C274DD" w:rsidP="00EE623F">
            <w:pPr>
              <w:pStyle w:val="ConsPlusNormal"/>
              <w:spacing w:line="240" w:lineRule="exact"/>
              <w:rPr>
                <w:lang w:eastAsia="en-US"/>
              </w:rPr>
            </w:pPr>
          </w:p>
        </w:tc>
        <w:tc>
          <w:tcPr>
            <w:tcW w:w="5351" w:type="dxa"/>
          </w:tcPr>
          <w:p w:rsidR="00C274DD" w:rsidRDefault="00C274DD" w:rsidP="00EE623F">
            <w:pPr>
              <w:pStyle w:val="ConsPlusNormal"/>
              <w:spacing w:line="240" w:lineRule="exact"/>
              <w:rPr>
                <w:lang w:eastAsia="en-US"/>
              </w:rPr>
            </w:pPr>
          </w:p>
        </w:tc>
      </w:tr>
      <w:tr w:rsidR="00C274DD" w:rsidTr="00C274DD">
        <w:tc>
          <w:tcPr>
            <w:tcW w:w="675" w:type="dxa"/>
          </w:tcPr>
          <w:p w:rsidR="00C274DD" w:rsidRDefault="00C274DD" w:rsidP="00867588">
            <w:pPr>
              <w:pStyle w:val="ConsPlusNormal"/>
              <w:numPr>
                <w:ilvl w:val="0"/>
                <w:numId w:val="1"/>
              </w:numPr>
              <w:spacing w:line="240" w:lineRule="exact"/>
              <w:ind w:left="0" w:firstLine="227"/>
              <w:jc w:val="center"/>
              <w:rPr>
                <w:lang w:eastAsia="en-US"/>
              </w:rPr>
            </w:pPr>
          </w:p>
        </w:tc>
        <w:tc>
          <w:tcPr>
            <w:tcW w:w="4395" w:type="dxa"/>
          </w:tcPr>
          <w:p w:rsidR="00C274DD" w:rsidRDefault="00C274DD" w:rsidP="00EE623F">
            <w:pPr>
              <w:pStyle w:val="ConsPlusNormal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ГУП «</w:t>
            </w:r>
            <w:proofErr w:type="spellStart"/>
            <w:r>
              <w:rPr>
                <w:lang w:eastAsia="en-US"/>
              </w:rPr>
              <w:t>Хивская</w:t>
            </w:r>
            <w:proofErr w:type="spellEnd"/>
            <w:r>
              <w:rPr>
                <w:lang w:eastAsia="en-US"/>
              </w:rPr>
              <w:t xml:space="preserve"> ковровая фабрика»</w:t>
            </w:r>
          </w:p>
        </w:tc>
        <w:tc>
          <w:tcPr>
            <w:tcW w:w="5351" w:type="dxa"/>
          </w:tcPr>
          <w:p w:rsidR="00C274DD" w:rsidRDefault="00C274DD" w:rsidP="00EE623F">
            <w:pPr>
              <w:pStyle w:val="ConsPlusNormal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 xml:space="preserve">Республика Дагестан, </w:t>
            </w:r>
            <w:proofErr w:type="spellStart"/>
            <w:r>
              <w:rPr>
                <w:lang w:eastAsia="en-US"/>
              </w:rPr>
              <w:t>Хивский</w:t>
            </w:r>
            <w:proofErr w:type="spellEnd"/>
            <w:r>
              <w:rPr>
                <w:lang w:eastAsia="en-US"/>
              </w:rPr>
              <w:t xml:space="preserve"> район,      с. </w:t>
            </w:r>
            <w:proofErr w:type="spellStart"/>
            <w:r>
              <w:rPr>
                <w:lang w:eastAsia="en-US"/>
              </w:rPr>
              <w:t>Хив</w:t>
            </w:r>
            <w:proofErr w:type="spellEnd"/>
          </w:p>
        </w:tc>
      </w:tr>
    </w:tbl>
    <w:p w:rsidR="00A765DF" w:rsidRDefault="00A765DF" w:rsidP="00A765DF">
      <w:pPr>
        <w:pStyle w:val="ConsPlusNormal"/>
        <w:jc w:val="both"/>
      </w:pPr>
    </w:p>
    <w:p w:rsidR="00383498" w:rsidRDefault="00383498" w:rsidP="00C274DD">
      <w:pPr>
        <w:pStyle w:val="ConsPlusNormal"/>
        <w:spacing w:after="80" w:line="240" w:lineRule="exact"/>
        <w:ind w:left="4248"/>
        <w:jc w:val="center"/>
        <w:outlineLvl w:val="1"/>
        <w:rPr>
          <w:b/>
          <w:sz w:val="24"/>
        </w:rPr>
      </w:pPr>
    </w:p>
    <w:p w:rsidR="00A765DF" w:rsidRPr="00C274DD" w:rsidRDefault="00A765DF" w:rsidP="00C274DD">
      <w:pPr>
        <w:pStyle w:val="ConsPlusNormal"/>
        <w:spacing w:after="80" w:line="240" w:lineRule="exact"/>
        <w:ind w:left="4248"/>
        <w:jc w:val="center"/>
        <w:outlineLvl w:val="1"/>
        <w:rPr>
          <w:b/>
          <w:sz w:val="24"/>
        </w:rPr>
      </w:pPr>
      <w:r w:rsidRPr="00C274DD">
        <w:rPr>
          <w:b/>
          <w:sz w:val="24"/>
        </w:rPr>
        <w:t>Приложение  2</w:t>
      </w:r>
    </w:p>
    <w:p w:rsidR="00A765DF" w:rsidRPr="00C274DD" w:rsidRDefault="00A765DF" w:rsidP="00C274DD">
      <w:pPr>
        <w:pStyle w:val="ConsPlusNormal"/>
        <w:spacing w:line="240" w:lineRule="exact"/>
        <w:ind w:left="4248"/>
        <w:jc w:val="center"/>
        <w:rPr>
          <w:b/>
          <w:sz w:val="24"/>
        </w:rPr>
      </w:pPr>
      <w:r w:rsidRPr="00C274DD">
        <w:rPr>
          <w:b/>
          <w:sz w:val="24"/>
        </w:rPr>
        <w:t>к Прогнозному плану (программе)</w:t>
      </w:r>
    </w:p>
    <w:p w:rsidR="00A765DF" w:rsidRPr="00C274DD" w:rsidRDefault="00A765DF" w:rsidP="00C274DD">
      <w:pPr>
        <w:pStyle w:val="ConsPlusNormal"/>
        <w:spacing w:line="240" w:lineRule="exact"/>
        <w:ind w:left="4248"/>
        <w:jc w:val="center"/>
        <w:rPr>
          <w:b/>
          <w:sz w:val="24"/>
        </w:rPr>
      </w:pPr>
      <w:r w:rsidRPr="00C274DD">
        <w:rPr>
          <w:b/>
          <w:sz w:val="24"/>
        </w:rPr>
        <w:t>приватизации государственного имущества</w:t>
      </w:r>
    </w:p>
    <w:p w:rsidR="00C274DD" w:rsidRDefault="00A765DF" w:rsidP="00C274DD">
      <w:pPr>
        <w:pStyle w:val="ConsPlusNormal"/>
        <w:spacing w:line="240" w:lineRule="exact"/>
        <w:ind w:left="4248"/>
        <w:jc w:val="center"/>
        <w:rPr>
          <w:b/>
          <w:sz w:val="24"/>
        </w:rPr>
      </w:pPr>
      <w:r w:rsidRPr="00C274DD">
        <w:rPr>
          <w:b/>
          <w:sz w:val="24"/>
        </w:rPr>
        <w:t xml:space="preserve">Республики Дагестан на 2019 год </w:t>
      </w:r>
    </w:p>
    <w:p w:rsidR="00C274DD" w:rsidRDefault="00A765DF" w:rsidP="00C274DD">
      <w:pPr>
        <w:pStyle w:val="ConsPlusNormal"/>
        <w:spacing w:line="240" w:lineRule="exact"/>
        <w:ind w:left="4248"/>
        <w:jc w:val="center"/>
        <w:rPr>
          <w:b/>
          <w:sz w:val="24"/>
        </w:rPr>
      </w:pPr>
      <w:r w:rsidRPr="00C274DD">
        <w:rPr>
          <w:b/>
          <w:sz w:val="24"/>
        </w:rPr>
        <w:t>и основным</w:t>
      </w:r>
      <w:r w:rsidR="00C274DD">
        <w:rPr>
          <w:b/>
          <w:sz w:val="24"/>
        </w:rPr>
        <w:t xml:space="preserve"> </w:t>
      </w:r>
      <w:r w:rsidRPr="00C274DD">
        <w:rPr>
          <w:b/>
          <w:sz w:val="24"/>
        </w:rPr>
        <w:t xml:space="preserve">направлениям приватизации </w:t>
      </w:r>
    </w:p>
    <w:p w:rsidR="00C274DD" w:rsidRDefault="00A765DF" w:rsidP="00C274DD">
      <w:pPr>
        <w:pStyle w:val="ConsPlusNormal"/>
        <w:spacing w:line="240" w:lineRule="exact"/>
        <w:ind w:left="4248"/>
        <w:jc w:val="center"/>
        <w:rPr>
          <w:b/>
          <w:sz w:val="24"/>
        </w:rPr>
      </w:pPr>
      <w:r w:rsidRPr="00C274DD">
        <w:rPr>
          <w:b/>
          <w:sz w:val="24"/>
        </w:rPr>
        <w:t>государственного</w:t>
      </w:r>
      <w:r w:rsidR="00C274DD">
        <w:rPr>
          <w:b/>
          <w:sz w:val="24"/>
        </w:rPr>
        <w:t xml:space="preserve"> </w:t>
      </w:r>
      <w:r w:rsidRPr="00C274DD">
        <w:rPr>
          <w:b/>
          <w:sz w:val="24"/>
        </w:rPr>
        <w:t xml:space="preserve">имущества Республики Дагестан </w:t>
      </w:r>
    </w:p>
    <w:p w:rsidR="00A765DF" w:rsidRPr="00C274DD" w:rsidRDefault="00A765DF" w:rsidP="00C274DD">
      <w:pPr>
        <w:pStyle w:val="ConsPlusNormal"/>
        <w:spacing w:line="240" w:lineRule="exact"/>
        <w:ind w:left="4248"/>
        <w:jc w:val="center"/>
        <w:rPr>
          <w:b/>
          <w:sz w:val="24"/>
        </w:rPr>
      </w:pPr>
      <w:r w:rsidRPr="00C274DD">
        <w:rPr>
          <w:b/>
          <w:sz w:val="24"/>
        </w:rPr>
        <w:t>на 2020 и 2021 годы</w:t>
      </w:r>
    </w:p>
    <w:p w:rsidR="00A765DF" w:rsidRDefault="00A765DF" w:rsidP="00A765DF">
      <w:pPr>
        <w:pStyle w:val="ConsPlusNormal"/>
        <w:jc w:val="both"/>
      </w:pPr>
    </w:p>
    <w:p w:rsidR="00A765DF" w:rsidRDefault="00C274DD" w:rsidP="00C274DD">
      <w:pPr>
        <w:pStyle w:val="ConsPlusNormal"/>
        <w:spacing w:line="240" w:lineRule="exact"/>
        <w:jc w:val="center"/>
        <w:rPr>
          <w:b/>
        </w:rPr>
      </w:pPr>
      <w:bookmarkStart w:id="3" w:name="P228"/>
      <w:bookmarkEnd w:id="3"/>
      <w:proofErr w:type="gramStart"/>
      <w:r w:rsidRPr="00C274DD">
        <w:rPr>
          <w:b/>
        </w:rPr>
        <w:t>П</w:t>
      </w:r>
      <w:proofErr w:type="gramEnd"/>
      <w:r>
        <w:rPr>
          <w:b/>
        </w:rPr>
        <w:t xml:space="preserve"> </w:t>
      </w:r>
      <w:r w:rsidRPr="00C274DD">
        <w:rPr>
          <w:b/>
        </w:rPr>
        <w:t>Е</w:t>
      </w:r>
      <w:r>
        <w:rPr>
          <w:b/>
        </w:rPr>
        <w:t xml:space="preserve"> </w:t>
      </w:r>
      <w:r w:rsidRPr="00C274DD">
        <w:rPr>
          <w:b/>
        </w:rPr>
        <w:t>Р</w:t>
      </w:r>
      <w:r>
        <w:rPr>
          <w:b/>
        </w:rPr>
        <w:t xml:space="preserve"> </w:t>
      </w:r>
      <w:r w:rsidRPr="00C274DD">
        <w:rPr>
          <w:b/>
        </w:rPr>
        <w:t>Е</w:t>
      </w:r>
      <w:r>
        <w:rPr>
          <w:b/>
        </w:rPr>
        <w:t xml:space="preserve"> </w:t>
      </w:r>
      <w:r w:rsidRPr="00C274DD">
        <w:rPr>
          <w:b/>
        </w:rPr>
        <w:t>Ч</w:t>
      </w:r>
      <w:r>
        <w:rPr>
          <w:b/>
        </w:rPr>
        <w:t xml:space="preserve"> </w:t>
      </w:r>
      <w:r w:rsidRPr="00C274DD">
        <w:rPr>
          <w:b/>
        </w:rPr>
        <w:t>Е</w:t>
      </w:r>
      <w:r>
        <w:rPr>
          <w:b/>
        </w:rPr>
        <w:t xml:space="preserve"> </w:t>
      </w:r>
      <w:r w:rsidRPr="00C274DD">
        <w:rPr>
          <w:b/>
        </w:rPr>
        <w:t>Н</w:t>
      </w:r>
      <w:r>
        <w:rPr>
          <w:b/>
        </w:rPr>
        <w:t xml:space="preserve"> </w:t>
      </w:r>
      <w:r w:rsidRPr="00C274DD">
        <w:rPr>
          <w:b/>
        </w:rPr>
        <w:t>Ь</w:t>
      </w:r>
    </w:p>
    <w:p w:rsidR="00383498" w:rsidRPr="00C274DD" w:rsidRDefault="00383498" w:rsidP="00C274DD">
      <w:pPr>
        <w:pStyle w:val="ConsPlusNormal"/>
        <w:spacing w:line="240" w:lineRule="exact"/>
        <w:jc w:val="center"/>
        <w:rPr>
          <w:b/>
        </w:rPr>
      </w:pPr>
    </w:p>
    <w:p w:rsidR="00383498" w:rsidRDefault="00C274DD" w:rsidP="00C274DD">
      <w:pPr>
        <w:pStyle w:val="ConsPlusNormal"/>
        <w:spacing w:line="240" w:lineRule="exact"/>
        <w:jc w:val="center"/>
        <w:rPr>
          <w:b/>
        </w:rPr>
      </w:pPr>
      <w:r>
        <w:rPr>
          <w:b/>
        </w:rPr>
        <w:t>о</w:t>
      </w:r>
      <w:r w:rsidRPr="00C274DD">
        <w:rPr>
          <w:b/>
        </w:rPr>
        <w:t xml:space="preserve">бъектов недвижимости, </w:t>
      </w:r>
    </w:p>
    <w:p w:rsidR="00A765DF" w:rsidRDefault="00C274DD" w:rsidP="00C274DD">
      <w:pPr>
        <w:pStyle w:val="ConsPlusNormal"/>
        <w:spacing w:line="240" w:lineRule="exact"/>
        <w:jc w:val="center"/>
        <w:rPr>
          <w:b/>
        </w:rPr>
      </w:pPr>
      <w:r w:rsidRPr="00C274DD">
        <w:rPr>
          <w:b/>
        </w:rPr>
        <w:t>подлежащих приватизации в 2019 году</w:t>
      </w:r>
    </w:p>
    <w:p w:rsidR="00C274DD" w:rsidRDefault="00C274DD" w:rsidP="00C274DD">
      <w:pPr>
        <w:pStyle w:val="ConsPlusNormal"/>
        <w:spacing w:line="240" w:lineRule="exact"/>
        <w:jc w:val="center"/>
        <w:rPr>
          <w:b/>
        </w:rPr>
      </w:pPr>
    </w:p>
    <w:tbl>
      <w:tblPr>
        <w:tblStyle w:val="ab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2693"/>
        <w:gridCol w:w="2268"/>
        <w:gridCol w:w="1808"/>
      </w:tblGrid>
      <w:tr w:rsidR="00C274DD" w:rsidTr="00383498">
        <w:tc>
          <w:tcPr>
            <w:tcW w:w="675" w:type="dxa"/>
            <w:tcBorders>
              <w:top w:val="single" w:sz="4" w:space="0" w:color="auto"/>
              <w:bottom w:val="nil"/>
            </w:tcBorders>
            <w:vAlign w:val="center"/>
          </w:tcPr>
          <w:p w:rsidR="00C274DD" w:rsidRPr="00C274DD" w:rsidRDefault="00C274DD" w:rsidP="00C274DD">
            <w:pPr>
              <w:pStyle w:val="ConsPlusNormal"/>
              <w:spacing w:line="240" w:lineRule="exact"/>
              <w:jc w:val="center"/>
              <w:rPr>
                <w:b/>
                <w:sz w:val="24"/>
                <w:lang w:eastAsia="en-US"/>
              </w:rPr>
            </w:pPr>
            <w:r w:rsidRPr="00C274DD">
              <w:rPr>
                <w:b/>
                <w:sz w:val="24"/>
                <w:lang w:eastAsia="en-US"/>
              </w:rPr>
              <w:t xml:space="preserve">№ </w:t>
            </w:r>
            <w:proofErr w:type="gramStart"/>
            <w:r w:rsidRPr="00C274DD">
              <w:rPr>
                <w:b/>
                <w:sz w:val="24"/>
                <w:lang w:eastAsia="en-US"/>
              </w:rPr>
              <w:t>п</w:t>
            </w:r>
            <w:proofErr w:type="gramEnd"/>
            <w:r w:rsidRPr="00C274DD">
              <w:rPr>
                <w:b/>
                <w:sz w:val="24"/>
                <w:lang w:eastAsia="en-US"/>
              </w:rPr>
              <w:t>/п</w:t>
            </w:r>
          </w:p>
        </w:tc>
        <w:tc>
          <w:tcPr>
            <w:tcW w:w="2977" w:type="dxa"/>
            <w:tcBorders>
              <w:top w:val="single" w:sz="4" w:space="0" w:color="auto"/>
              <w:bottom w:val="nil"/>
            </w:tcBorders>
            <w:vAlign w:val="center"/>
          </w:tcPr>
          <w:p w:rsidR="00C274DD" w:rsidRDefault="00C274DD" w:rsidP="00C274DD">
            <w:pPr>
              <w:pStyle w:val="ConsPlusNormal"/>
              <w:spacing w:line="240" w:lineRule="exact"/>
              <w:jc w:val="center"/>
              <w:rPr>
                <w:b/>
                <w:sz w:val="24"/>
                <w:lang w:eastAsia="en-US"/>
              </w:rPr>
            </w:pPr>
            <w:r w:rsidRPr="00C274DD">
              <w:rPr>
                <w:b/>
                <w:sz w:val="24"/>
                <w:lang w:eastAsia="en-US"/>
              </w:rPr>
              <w:t xml:space="preserve">Наименование </w:t>
            </w:r>
          </w:p>
          <w:p w:rsidR="00C274DD" w:rsidRPr="00C274DD" w:rsidRDefault="00C274DD" w:rsidP="00C274DD">
            <w:pPr>
              <w:pStyle w:val="ConsPlusNormal"/>
              <w:spacing w:line="240" w:lineRule="exact"/>
              <w:jc w:val="center"/>
              <w:rPr>
                <w:b/>
                <w:sz w:val="24"/>
                <w:lang w:eastAsia="en-US"/>
              </w:rPr>
            </w:pPr>
            <w:r w:rsidRPr="00C274DD">
              <w:rPr>
                <w:b/>
                <w:sz w:val="24"/>
                <w:lang w:eastAsia="en-US"/>
              </w:rPr>
              <w:t>объекта недвижимости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  <w:vAlign w:val="center"/>
          </w:tcPr>
          <w:p w:rsidR="00C274DD" w:rsidRDefault="00C274DD" w:rsidP="00C274DD">
            <w:pPr>
              <w:pStyle w:val="ConsPlusNormal"/>
              <w:spacing w:line="240" w:lineRule="exact"/>
              <w:jc w:val="center"/>
              <w:rPr>
                <w:b/>
                <w:sz w:val="24"/>
                <w:lang w:eastAsia="en-US"/>
              </w:rPr>
            </w:pPr>
            <w:r w:rsidRPr="00C274DD">
              <w:rPr>
                <w:b/>
                <w:sz w:val="24"/>
                <w:lang w:eastAsia="en-US"/>
              </w:rPr>
              <w:t xml:space="preserve">Площадь (кв. м), </w:t>
            </w:r>
          </w:p>
          <w:p w:rsidR="00C274DD" w:rsidRPr="00C274DD" w:rsidRDefault="00C274DD" w:rsidP="00C274DD">
            <w:pPr>
              <w:pStyle w:val="ConsPlusNormal"/>
              <w:spacing w:line="240" w:lineRule="exact"/>
              <w:jc w:val="center"/>
              <w:rPr>
                <w:b/>
                <w:sz w:val="24"/>
                <w:lang w:eastAsia="en-US"/>
              </w:rPr>
            </w:pPr>
            <w:r w:rsidRPr="00C274DD">
              <w:rPr>
                <w:b/>
                <w:sz w:val="24"/>
                <w:lang w:eastAsia="en-US"/>
              </w:rPr>
              <w:t xml:space="preserve">протяженность </w:t>
            </w:r>
            <w:proofErr w:type="spellStart"/>
            <w:r w:rsidRPr="00C274DD">
              <w:rPr>
                <w:b/>
                <w:sz w:val="24"/>
                <w:lang w:eastAsia="en-US"/>
              </w:rPr>
              <w:t>пог</w:t>
            </w:r>
            <w:proofErr w:type="spellEnd"/>
            <w:r w:rsidRPr="00C274DD">
              <w:rPr>
                <w:b/>
                <w:sz w:val="24"/>
                <w:lang w:eastAsia="en-US"/>
              </w:rPr>
              <w:t>. м)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vAlign w:val="center"/>
          </w:tcPr>
          <w:p w:rsidR="00C274DD" w:rsidRPr="00C274DD" w:rsidRDefault="00C274DD" w:rsidP="00C274DD">
            <w:pPr>
              <w:pStyle w:val="ConsPlusNormal"/>
              <w:spacing w:line="240" w:lineRule="exact"/>
              <w:jc w:val="center"/>
              <w:rPr>
                <w:b/>
                <w:sz w:val="24"/>
                <w:lang w:eastAsia="en-US"/>
              </w:rPr>
            </w:pPr>
            <w:r w:rsidRPr="00C274DD">
              <w:rPr>
                <w:b/>
                <w:sz w:val="24"/>
                <w:lang w:eastAsia="en-US"/>
              </w:rPr>
              <w:t>Местонахождение</w:t>
            </w:r>
          </w:p>
        </w:tc>
        <w:tc>
          <w:tcPr>
            <w:tcW w:w="1808" w:type="dxa"/>
            <w:tcBorders>
              <w:top w:val="single" w:sz="4" w:space="0" w:color="auto"/>
              <w:bottom w:val="nil"/>
            </w:tcBorders>
            <w:vAlign w:val="center"/>
          </w:tcPr>
          <w:p w:rsidR="00C274DD" w:rsidRPr="00C274DD" w:rsidRDefault="00C274DD" w:rsidP="00C274DD">
            <w:pPr>
              <w:pStyle w:val="ConsPlusNormal"/>
              <w:spacing w:line="240" w:lineRule="exact"/>
              <w:jc w:val="center"/>
              <w:rPr>
                <w:b/>
                <w:sz w:val="24"/>
                <w:lang w:eastAsia="en-US"/>
              </w:rPr>
            </w:pPr>
            <w:r w:rsidRPr="00C274DD">
              <w:rPr>
                <w:b/>
                <w:sz w:val="24"/>
                <w:lang w:eastAsia="en-US"/>
              </w:rPr>
              <w:t>Назначение</w:t>
            </w:r>
          </w:p>
        </w:tc>
      </w:tr>
    </w:tbl>
    <w:p w:rsidR="00383498" w:rsidRPr="00C274DD" w:rsidRDefault="00383498" w:rsidP="00383498">
      <w:pPr>
        <w:pStyle w:val="ConsPlusNormal"/>
        <w:tabs>
          <w:tab w:val="left" w:pos="675"/>
          <w:tab w:val="left" w:pos="3652"/>
          <w:tab w:val="left" w:pos="6345"/>
          <w:tab w:val="left" w:pos="8613"/>
        </w:tabs>
        <w:spacing w:line="40" w:lineRule="exact"/>
        <w:rPr>
          <w:sz w:val="24"/>
        </w:rPr>
      </w:pPr>
      <w:r w:rsidRPr="00C274DD">
        <w:rPr>
          <w:sz w:val="24"/>
        </w:rPr>
        <w:tab/>
      </w:r>
      <w:r w:rsidRPr="00C274DD">
        <w:rPr>
          <w:sz w:val="24"/>
        </w:rPr>
        <w:tab/>
      </w:r>
      <w:r w:rsidRPr="00C274DD">
        <w:rPr>
          <w:sz w:val="24"/>
        </w:rPr>
        <w:tab/>
      </w:r>
      <w:r w:rsidRPr="00C274DD">
        <w:rPr>
          <w:sz w:val="24"/>
        </w:rPr>
        <w:tab/>
      </w:r>
    </w:p>
    <w:tbl>
      <w:tblPr>
        <w:tblStyle w:val="ab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2693"/>
        <w:gridCol w:w="2268"/>
        <w:gridCol w:w="1808"/>
      </w:tblGrid>
      <w:tr w:rsidR="00C274DD" w:rsidTr="00383498">
        <w:trPr>
          <w:tblHeader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C274DD" w:rsidRPr="00C274DD" w:rsidRDefault="00C274DD" w:rsidP="00C274DD">
            <w:pPr>
              <w:pStyle w:val="ConsPlusNormal"/>
              <w:spacing w:line="240" w:lineRule="exact"/>
              <w:jc w:val="center"/>
              <w:rPr>
                <w:sz w:val="24"/>
              </w:rPr>
            </w:pPr>
            <w:r w:rsidRPr="00C274DD">
              <w:rPr>
                <w:sz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274DD" w:rsidRPr="00C274DD" w:rsidRDefault="00C274DD" w:rsidP="00C274DD">
            <w:pPr>
              <w:pStyle w:val="ConsPlusNormal"/>
              <w:spacing w:line="240" w:lineRule="exact"/>
              <w:jc w:val="center"/>
              <w:rPr>
                <w:sz w:val="24"/>
              </w:rPr>
            </w:pPr>
            <w:r w:rsidRPr="00C274DD">
              <w:rPr>
                <w:sz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C274DD" w:rsidRPr="00C274DD" w:rsidRDefault="00C274DD" w:rsidP="00C274DD">
            <w:pPr>
              <w:pStyle w:val="ConsPlusNormal"/>
              <w:spacing w:line="240" w:lineRule="exact"/>
              <w:jc w:val="center"/>
              <w:rPr>
                <w:sz w:val="24"/>
              </w:rPr>
            </w:pPr>
            <w:r w:rsidRPr="00C274DD">
              <w:rPr>
                <w:sz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274DD" w:rsidRPr="00C274DD" w:rsidRDefault="00C274DD" w:rsidP="00C274DD">
            <w:pPr>
              <w:pStyle w:val="ConsPlusNormal"/>
              <w:spacing w:line="240" w:lineRule="exact"/>
              <w:jc w:val="center"/>
              <w:rPr>
                <w:sz w:val="24"/>
              </w:rPr>
            </w:pPr>
            <w:r w:rsidRPr="00C274DD">
              <w:rPr>
                <w:sz w:val="24"/>
              </w:rPr>
              <w:t>4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C274DD" w:rsidRPr="00C274DD" w:rsidRDefault="00C274DD" w:rsidP="00C274DD">
            <w:pPr>
              <w:pStyle w:val="ConsPlusNormal"/>
              <w:spacing w:line="240" w:lineRule="exact"/>
              <w:jc w:val="center"/>
              <w:rPr>
                <w:sz w:val="24"/>
              </w:rPr>
            </w:pPr>
            <w:r w:rsidRPr="00C274DD">
              <w:rPr>
                <w:sz w:val="24"/>
              </w:rPr>
              <w:t>5</w:t>
            </w:r>
          </w:p>
        </w:tc>
      </w:tr>
      <w:tr w:rsidR="00383498" w:rsidTr="00383498">
        <w:trPr>
          <w:tblHeader/>
        </w:trPr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383498" w:rsidRPr="00C274DD" w:rsidRDefault="00383498" w:rsidP="00383498">
            <w:pPr>
              <w:pStyle w:val="ConsPlusNormal"/>
              <w:spacing w:line="120" w:lineRule="exact"/>
              <w:jc w:val="center"/>
              <w:rPr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nil"/>
            </w:tcBorders>
          </w:tcPr>
          <w:p w:rsidR="00383498" w:rsidRPr="00C274DD" w:rsidRDefault="00383498" w:rsidP="00383498">
            <w:pPr>
              <w:pStyle w:val="ConsPlusNormal"/>
              <w:spacing w:line="120" w:lineRule="exact"/>
              <w:jc w:val="center"/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383498" w:rsidRPr="00C274DD" w:rsidRDefault="00383498" w:rsidP="00383498">
            <w:pPr>
              <w:pStyle w:val="ConsPlusNormal"/>
              <w:spacing w:line="120" w:lineRule="exact"/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383498" w:rsidRPr="00C274DD" w:rsidRDefault="00383498" w:rsidP="00383498">
            <w:pPr>
              <w:pStyle w:val="ConsPlusNormal"/>
              <w:spacing w:line="120" w:lineRule="exact"/>
              <w:jc w:val="center"/>
              <w:rPr>
                <w:sz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nil"/>
            </w:tcBorders>
          </w:tcPr>
          <w:p w:rsidR="00383498" w:rsidRPr="00C274DD" w:rsidRDefault="00383498" w:rsidP="00383498">
            <w:pPr>
              <w:pStyle w:val="ConsPlusNormal"/>
              <w:spacing w:line="120" w:lineRule="exact"/>
              <w:jc w:val="center"/>
              <w:rPr>
                <w:sz w:val="24"/>
              </w:rPr>
            </w:pPr>
          </w:p>
        </w:tc>
      </w:tr>
      <w:tr w:rsidR="00383498" w:rsidTr="00383498">
        <w:tc>
          <w:tcPr>
            <w:tcW w:w="675" w:type="dxa"/>
            <w:tcBorders>
              <w:top w:val="nil"/>
            </w:tcBorders>
          </w:tcPr>
          <w:p w:rsidR="00383498" w:rsidRPr="00C274DD" w:rsidRDefault="00383498" w:rsidP="00C274DD">
            <w:pPr>
              <w:pStyle w:val="ConsPlusNormal"/>
              <w:numPr>
                <w:ilvl w:val="0"/>
                <w:numId w:val="2"/>
              </w:numPr>
              <w:spacing w:line="240" w:lineRule="exact"/>
              <w:ind w:left="0" w:firstLine="227"/>
              <w:jc w:val="center"/>
            </w:pPr>
          </w:p>
        </w:tc>
        <w:tc>
          <w:tcPr>
            <w:tcW w:w="2977" w:type="dxa"/>
            <w:tcBorders>
              <w:top w:val="nil"/>
            </w:tcBorders>
          </w:tcPr>
          <w:p w:rsidR="00383498" w:rsidRDefault="00383498" w:rsidP="00383498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59"/>
              <w:jc w:val="left"/>
            </w:pPr>
            <w:r>
              <w:rPr>
                <w:szCs w:val="28"/>
              </w:rPr>
              <w:t>Комплекс зданий:</w:t>
            </w:r>
          </w:p>
        </w:tc>
        <w:tc>
          <w:tcPr>
            <w:tcW w:w="2693" w:type="dxa"/>
            <w:tcBorders>
              <w:top w:val="nil"/>
            </w:tcBorders>
          </w:tcPr>
          <w:p w:rsidR="00383498" w:rsidRDefault="00383498" w:rsidP="00C274DD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59"/>
              <w:jc w:val="center"/>
            </w:pPr>
          </w:p>
        </w:tc>
        <w:tc>
          <w:tcPr>
            <w:tcW w:w="2268" w:type="dxa"/>
            <w:vMerge w:val="restart"/>
            <w:tcBorders>
              <w:top w:val="nil"/>
            </w:tcBorders>
          </w:tcPr>
          <w:p w:rsidR="00383498" w:rsidRDefault="00383498" w:rsidP="0001322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Республика </w:t>
            </w:r>
          </w:p>
          <w:p w:rsidR="00383498" w:rsidRDefault="00383498" w:rsidP="0001322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rPr>
                <w:szCs w:val="28"/>
              </w:rPr>
            </w:pPr>
            <w:r>
              <w:rPr>
                <w:szCs w:val="28"/>
              </w:rPr>
              <w:t>Дагестан,             г. Буйнакск, местность «Ст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 xml:space="preserve">рый </w:t>
            </w:r>
            <w:proofErr w:type="spellStart"/>
            <w:r>
              <w:rPr>
                <w:szCs w:val="28"/>
              </w:rPr>
              <w:t>Герейавлак</w:t>
            </w:r>
            <w:proofErr w:type="spellEnd"/>
            <w:r>
              <w:rPr>
                <w:szCs w:val="28"/>
              </w:rPr>
              <w:t>»</w:t>
            </w:r>
          </w:p>
          <w:p w:rsidR="00383498" w:rsidRDefault="00383498" w:rsidP="0001322B">
            <w:pPr>
              <w:pStyle w:val="a8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  <w:vMerge w:val="restart"/>
            <w:tcBorders>
              <w:top w:val="nil"/>
            </w:tcBorders>
          </w:tcPr>
          <w:p w:rsidR="00383498" w:rsidRDefault="00383498" w:rsidP="00540D54">
            <w:pPr>
              <w:spacing w:line="240" w:lineRule="exact"/>
              <w:jc w:val="left"/>
            </w:pPr>
            <w:r>
              <w:t>Здания, с</w:t>
            </w:r>
            <w:r>
              <w:t>о</w:t>
            </w:r>
            <w:r>
              <w:t>оружения</w:t>
            </w:r>
            <w:r w:rsidR="007C4C5F">
              <w:t xml:space="preserve"> </w:t>
            </w:r>
            <w:r>
              <w:t>и земельный участок</w:t>
            </w:r>
          </w:p>
        </w:tc>
      </w:tr>
      <w:tr w:rsidR="00383498" w:rsidTr="00383498">
        <w:tc>
          <w:tcPr>
            <w:tcW w:w="675" w:type="dxa"/>
          </w:tcPr>
          <w:p w:rsidR="00383498" w:rsidRPr="00C274DD" w:rsidRDefault="00383498" w:rsidP="00C274DD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2977" w:type="dxa"/>
          </w:tcPr>
          <w:p w:rsidR="00383498" w:rsidRDefault="00383498" w:rsidP="00C274DD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59"/>
              <w:jc w:val="left"/>
              <w:rPr>
                <w:szCs w:val="28"/>
              </w:rPr>
            </w:pPr>
          </w:p>
        </w:tc>
        <w:tc>
          <w:tcPr>
            <w:tcW w:w="2693" w:type="dxa"/>
          </w:tcPr>
          <w:p w:rsidR="00383498" w:rsidRDefault="00383498" w:rsidP="00C274DD">
            <w:pPr>
              <w:pStyle w:val="ConsPlusNormal"/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2268" w:type="dxa"/>
            <w:vMerge/>
          </w:tcPr>
          <w:p w:rsidR="00383498" w:rsidRDefault="00383498" w:rsidP="0001322B">
            <w:pPr>
              <w:pStyle w:val="a8"/>
              <w:spacing w:line="240" w:lineRule="exact"/>
              <w:rPr>
                <w:szCs w:val="28"/>
              </w:rPr>
            </w:pPr>
          </w:p>
        </w:tc>
        <w:tc>
          <w:tcPr>
            <w:tcW w:w="1808" w:type="dxa"/>
            <w:vMerge/>
          </w:tcPr>
          <w:p w:rsidR="00383498" w:rsidRDefault="00383498" w:rsidP="00540D54">
            <w:pPr>
              <w:spacing w:line="240" w:lineRule="exact"/>
              <w:jc w:val="left"/>
            </w:pPr>
          </w:p>
        </w:tc>
      </w:tr>
      <w:tr w:rsidR="00383498" w:rsidTr="00383498">
        <w:tc>
          <w:tcPr>
            <w:tcW w:w="675" w:type="dxa"/>
          </w:tcPr>
          <w:p w:rsidR="00383498" w:rsidRPr="00C274DD" w:rsidRDefault="00383498" w:rsidP="00C274DD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2977" w:type="dxa"/>
          </w:tcPr>
          <w:p w:rsidR="00383498" w:rsidRDefault="00383498" w:rsidP="00383498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59"/>
              <w:jc w:val="left"/>
              <w:rPr>
                <w:bCs/>
                <w:color w:val="343434"/>
                <w:szCs w:val="28"/>
                <w:lang w:eastAsia="ru-RU"/>
              </w:rPr>
            </w:pPr>
            <w:r>
              <w:rPr>
                <w:szCs w:val="28"/>
              </w:rPr>
              <w:t xml:space="preserve">ангар, кадастровый номер </w:t>
            </w:r>
            <w:r>
              <w:rPr>
                <w:bCs/>
                <w:color w:val="343434"/>
                <w:szCs w:val="28"/>
                <w:lang w:eastAsia="ru-RU"/>
              </w:rPr>
              <w:t>05:44:000054:39</w:t>
            </w:r>
          </w:p>
          <w:p w:rsidR="00383498" w:rsidRDefault="00383498" w:rsidP="00383498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59"/>
              <w:jc w:val="left"/>
              <w:rPr>
                <w:szCs w:val="28"/>
              </w:rPr>
            </w:pPr>
          </w:p>
        </w:tc>
        <w:tc>
          <w:tcPr>
            <w:tcW w:w="2693" w:type="dxa"/>
          </w:tcPr>
          <w:p w:rsidR="00383498" w:rsidRDefault="00383498" w:rsidP="00383498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59"/>
              <w:jc w:val="center"/>
              <w:rPr>
                <w:szCs w:val="28"/>
              </w:rPr>
            </w:pPr>
            <w:r>
              <w:rPr>
                <w:szCs w:val="28"/>
              </w:rPr>
              <w:t>446,30</w:t>
            </w:r>
          </w:p>
          <w:p w:rsidR="00383498" w:rsidRDefault="00383498" w:rsidP="00C274DD">
            <w:pPr>
              <w:pStyle w:val="ConsPlusNormal"/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2268" w:type="dxa"/>
            <w:vMerge/>
          </w:tcPr>
          <w:p w:rsidR="00383498" w:rsidRDefault="00383498" w:rsidP="0001322B">
            <w:pPr>
              <w:pStyle w:val="a8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  <w:vMerge/>
          </w:tcPr>
          <w:p w:rsidR="00383498" w:rsidRDefault="00383498" w:rsidP="00540D54">
            <w:pPr>
              <w:spacing w:line="240" w:lineRule="exact"/>
              <w:jc w:val="left"/>
            </w:pPr>
          </w:p>
        </w:tc>
      </w:tr>
      <w:tr w:rsidR="00383498" w:rsidTr="00383498">
        <w:tc>
          <w:tcPr>
            <w:tcW w:w="675" w:type="dxa"/>
          </w:tcPr>
          <w:p w:rsidR="00383498" w:rsidRPr="00C274DD" w:rsidRDefault="00383498" w:rsidP="00C274DD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2977" w:type="dxa"/>
          </w:tcPr>
          <w:p w:rsidR="00383498" w:rsidRDefault="00383498" w:rsidP="00C274DD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59"/>
              <w:jc w:val="left"/>
              <w:rPr>
                <w:szCs w:val="28"/>
              </w:rPr>
            </w:pPr>
          </w:p>
        </w:tc>
        <w:tc>
          <w:tcPr>
            <w:tcW w:w="2693" w:type="dxa"/>
          </w:tcPr>
          <w:p w:rsidR="00383498" w:rsidRDefault="00383498" w:rsidP="00C274DD">
            <w:pPr>
              <w:pStyle w:val="ConsPlusNormal"/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2268" w:type="dxa"/>
            <w:vMerge/>
          </w:tcPr>
          <w:p w:rsidR="00383498" w:rsidRDefault="00383498" w:rsidP="00C274DD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rPr>
                <w:szCs w:val="28"/>
              </w:rPr>
            </w:pPr>
          </w:p>
        </w:tc>
        <w:tc>
          <w:tcPr>
            <w:tcW w:w="1808" w:type="dxa"/>
            <w:vMerge/>
          </w:tcPr>
          <w:p w:rsidR="00383498" w:rsidRDefault="00383498" w:rsidP="00C274DD">
            <w:pPr>
              <w:spacing w:line="240" w:lineRule="exact"/>
              <w:jc w:val="left"/>
            </w:pPr>
          </w:p>
        </w:tc>
      </w:tr>
      <w:tr w:rsidR="00383498" w:rsidTr="00383498">
        <w:tc>
          <w:tcPr>
            <w:tcW w:w="675" w:type="dxa"/>
          </w:tcPr>
          <w:p w:rsidR="00383498" w:rsidRPr="00C274DD" w:rsidRDefault="00383498" w:rsidP="00C274DD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2977" w:type="dxa"/>
          </w:tcPr>
          <w:p w:rsidR="00383498" w:rsidRDefault="00383498" w:rsidP="00D7116B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59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здание, кадастровый номер </w:t>
            </w:r>
            <w:r>
              <w:rPr>
                <w:bCs/>
                <w:color w:val="343434"/>
                <w:szCs w:val="28"/>
                <w:lang w:eastAsia="ru-RU"/>
              </w:rPr>
              <w:t>05:44:000054:</w:t>
            </w:r>
            <w:r w:rsidR="00D7116B">
              <w:rPr>
                <w:bCs/>
                <w:color w:val="343434"/>
                <w:szCs w:val="28"/>
                <w:lang w:eastAsia="ru-RU"/>
              </w:rPr>
              <w:t>38</w:t>
            </w:r>
          </w:p>
        </w:tc>
        <w:tc>
          <w:tcPr>
            <w:tcW w:w="2693" w:type="dxa"/>
          </w:tcPr>
          <w:p w:rsidR="00383498" w:rsidRDefault="00383498" w:rsidP="00383498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59"/>
              <w:jc w:val="center"/>
              <w:rPr>
                <w:szCs w:val="28"/>
              </w:rPr>
            </w:pPr>
            <w:r>
              <w:rPr>
                <w:szCs w:val="28"/>
              </w:rPr>
              <w:t>70,00</w:t>
            </w:r>
          </w:p>
          <w:p w:rsidR="00383498" w:rsidRDefault="00383498" w:rsidP="00C274DD">
            <w:pPr>
              <w:pStyle w:val="ConsPlusNormal"/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2268" w:type="dxa"/>
            <w:vMerge/>
          </w:tcPr>
          <w:p w:rsidR="00383498" w:rsidRDefault="00383498" w:rsidP="00C274DD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rPr>
                <w:szCs w:val="28"/>
              </w:rPr>
            </w:pPr>
          </w:p>
        </w:tc>
        <w:tc>
          <w:tcPr>
            <w:tcW w:w="1808" w:type="dxa"/>
            <w:vMerge/>
          </w:tcPr>
          <w:p w:rsidR="00383498" w:rsidRDefault="00383498" w:rsidP="00C274DD">
            <w:pPr>
              <w:spacing w:line="240" w:lineRule="exact"/>
              <w:jc w:val="left"/>
            </w:pPr>
          </w:p>
        </w:tc>
      </w:tr>
      <w:tr w:rsidR="00383498" w:rsidTr="00383498">
        <w:tc>
          <w:tcPr>
            <w:tcW w:w="675" w:type="dxa"/>
          </w:tcPr>
          <w:p w:rsidR="00383498" w:rsidRPr="00C274DD" w:rsidRDefault="00383498" w:rsidP="00C274DD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2977" w:type="dxa"/>
          </w:tcPr>
          <w:p w:rsidR="00383498" w:rsidRDefault="00383498" w:rsidP="00C274DD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59"/>
              <w:jc w:val="left"/>
              <w:rPr>
                <w:szCs w:val="28"/>
              </w:rPr>
            </w:pPr>
          </w:p>
        </w:tc>
        <w:tc>
          <w:tcPr>
            <w:tcW w:w="2693" w:type="dxa"/>
          </w:tcPr>
          <w:p w:rsidR="00383498" w:rsidRDefault="00383498" w:rsidP="00C274DD">
            <w:pPr>
              <w:pStyle w:val="ConsPlusNormal"/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2268" w:type="dxa"/>
            <w:vMerge/>
          </w:tcPr>
          <w:p w:rsidR="00383498" w:rsidRDefault="00383498" w:rsidP="00C274DD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rPr>
                <w:szCs w:val="28"/>
              </w:rPr>
            </w:pPr>
          </w:p>
        </w:tc>
        <w:tc>
          <w:tcPr>
            <w:tcW w:w="1808" w:type="dxa"/>
            <w:vMerge/>
          </w:tcPr>
          <w:p w:rsidR="00383498" w:rsidRDefault="00383498" w:rsidP="00C274DD">
            <w:pPr>
              <w:spacing w:line="240" w:lineRule="exact"/>
              <w:jc w:val="left"/>
            </w:pPr>
          </w:p>
        </w:tc>
      </w:tr>
      <w:tr w:rsidR="00383498" w:rsidTr="00383498">
        <w:tc>
          <w:tcPr>
            <w:tcW w:w="675" w:type="dxa"/>
          </w:tcPr>
          <w:p w:rsidR="00383498" w:rsidRPr="00C274DD" w:rsidRDefault="00383498" w:rsidP="00C274DD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2977" w:type="dxa"/>
          </w:tcPr>
          <w:p w:rsidR="00383498" w:rsidRDefault="00383498" w:rsidP="00C274DD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59"/>
              <w:jc w:val="left"/>
              <w:rPr>
                <w:szCs w:val="28"/>
              </w:rPr>
            </w:pPr>
            <w:r>
              <w:rPr>
                <w:bCs/>
                <w:color w:val="343434"/>
                <w:szCs w:val="28"/>
                <w:lang w:eastAsia="ru-RU"/>
              </w:rPr>
              <w:t xml:space="preserve">на земельном </w:t>
            </w:r>
            <w:r>
              <w:rPr>
                <w:szCs w:val="28"/>
              </w:rPr>
              <w:t>участке с кадастровым номером 05:44:000054:19</w:t>
            </w:r>
          </w:p>
        </w:tc>
        <w:tc>
          <w:tcPr>
            <w:tcW w:w="2693" w:type="dxa"/>
          </w:tcPr>
          <w:p w:rsidR="00383498" w:rsidRDefault="00383498" w:rsidP="00C274DD">
            <w:pPr>
              <w:pStyle w:val="ConsPlusNormal"/>
              <w:spacing w:line="240" w:lineRule="exact"/>
              <w:jc w:val="center"/>
              <w:rPr>
                <w:lang w:eastAsia="en-US"/>
              </w:rPr>
            </w:pPr>
            <w:r>
              <w:rPr>
                <w:szCs w:val="28"/>
              </w:rPr>
              <w:t>15100,00</w:t>
            </w:r>
          </w:p>
        </w:tc>
        <w:tc>
          <w:tcPr>
            <w:tcW w:w="2268" w:type="dxa"/>
            <w:vMerge/>
          </w:tcPr>
          <w:p w:rsidR="00383498" w:rsidRDefault="00383498" w:rsidP="00C274DD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rPr>
                <w:szCs w:val="28"/>
              </w:rPr>
            </w:pPr>
          </w:p>
        </w:tc>
        <w:tc>
          <w:tcPr>
            <w:tcW w:w="1808" w:type="dxa"/>
            <w:vMerge/>
          </w:tcPr>
          <w:p w:rsidR="00383498" w:rsidRDefault="00383498" w:rsidP="00C274DD">
            <w:pPr>
              <w:spacing w:line="240" w:lineRule="exact"/>
              <w:jc w:val="left"/>
            </w:pPr>
          </w:p>
        </w:tc>
      </w:tr>
      <w:tr w:rsidR="00383498" w:rsidTr="00383498">
        <w:tc>
          <w:tcPr>
            <w:tcW w:w="675" w:type="dxa"/>
          </w:tcPr>
          <w:p w:rsidR="00383498" w:rsidRPr="00C274DD" w:rsidRDefault="00383498" w:rsidP="00C274DD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2977" w:type="dxa"/>
          </w:tcPr>
          <w:p w:rsidR="00383498" w:rsidRDefault="00383498" w:rsidP="00C274DD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59"/>
              <w:jc w:val="left"/>
              <w:rPr>
                <w:szCs w:val="28"/>
              </w:rPr>
            </w:pPr>
          </w:p>
        </w:tc>
        <w:tc>
          <w:tcPr>
            <w:tcW w:w="2693" w:type="dxa"/>
          </w:tcPr>
          <w:p w:rsidR="00383498" w:rsidRDefault="00383498" w:rsidP="00C274DD">
            <w:pPr>
              <w:pStyle w:val="ConsPlusNormal"/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2268" w:type="dxa"/>
          </w:tcPr>
          <w:p w:rsidR="00383498" w:rsidRDefault="00383498" w:rsidP="00C274DD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rPr>
                <w:szCs w:val="28"/>
              </w:rPr>
            </w:pPr>
          </w:p>
        </w:tc>
        <w:tc>
          <w:tcPr>
            <w:tcW w:w="1808" w:type="dxa"/>
          </w:tcPr>
          <w:p w:rsidR="00383498" w:rsidRDefault="00383498" w:rsidP="00C274DD">
            <w:pPr>
              <w:spacing w:line="240" w:lineRule="exact"/>
              <w:jc w:val="left"/>
            </w:pPr>
          </w:p>
        </w:tc>
      </w:tr>
      <w:tr w:rsidR="00383498" w:rsidTr="00383498">
        <w:tc>
          <w:tcPr>
            <w:tcW w:w="675" w:type="dxa"/>
          </w:tcPr>
          <w:p w:rsidR="00383498" w:rsidRPr="00C274DD" w:rsidRDefault="00383498" w:rsidP="00C274DD">
            <w:pPr>
              <w:pStyle w:val="ConsPlusNormal"/>
              <w:numPr>
                <w:ilvl w:val="0"/>
                <w:numId w:val="2"/>
              </w:numPr>
              <w:spacing w:line="240" w:lineRule="exact"/>
              <w:ind w:left="0" w:firstLine="227"/>
              <w:jc w:val="center"/>
            </w:pPr>
          </w:p>
        </w:tc>
        <w:tc>
          <w:tcPr>
            <w:tcW w:w="2977" w:type="dxa"/>
          </w:tcPr>
          <w:p w:rsidR="00383498" w:rsidRDefault="00383498" w:rsidP="00383498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59"/>
              <w:jc w:val="left"/>
            </w:pPr>
            <w:r>
              <w:rPr>
                <w:szCs w:val="28"/>
              </w:rPr>
              <w:t>Комплекс зданий:</w:t>
            </w:r>
          </w:p>
        </w:tc>
        <w:tc>
          <w:tcPr>
            <w:tcW w:w="2693" w:type="dxa"/>
          </w:tcPr>
          <w:p w:rsidR="00383498" w:rsidRDefault="00383498" w:rsidP="00C274DD">
            <w:pPr>
              <w:pStyle w:val="ConsPlusNormal"/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2268" w:type="dxa"/>
            <w:vMerge w:val="restart"/>
          </w:tcPr>
          <w:p w:rsidR="00383498" w:rsidRDefault="00383498" w:rsidP="00C274DD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Республика </w:t>
            </w:r>
          </w:p>
          <w:p w:rsidR="00383498" w:rsidRDefault="00383498" w:rsidP="00C274DD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Дагестан,               г. Каспийск, </w:t>
            </w:r>
          </w:p>
          <w:p w:rsidR="00383498" w:rsidRDefault="00383498" w:rsidP="00C274DD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rPr>
                <w:szCs w:val="28"/>
              </w:rPr>
            </w:pPr>
            <w:r>
              <w:rPr>
                <w:szCs w:val="28"/>
              </w:rPr>
              <w:t>ул. Кирпичное Шоссе</w:t>
            </w:r>
          </w:p>
          <w:p w:rsidR="00383498" w:rsidRDefault="00383498" w:rsidP="00C274DD">
            <w:pPr>
              <w:spacing w:line="240" w:lineRule="exact"/>
              <w:jc w:val="left"/>
            </w:pPr>
          </w:p>
        </w:tc>
        <w:tc>
          <w:tcPr>
            <w:tcW w:w="1808" w:type="dxa"/>
            <w:vMerge w:val="restart"/>
          </w:tcPr>
          <w:p w:rsidR="00383498" w:rsidRDefault="00383498" w:rsidP="00C274DD">
            <w:pPr>
              <w:spacing w:line="240" w:lineRule="exact"/>
              <w:jc w:val="left"/>
            </w:pPr>
            <w:r>
              <w:t>Здания, с</w:t>
            </w:r>
            <w:r>
              <w:t>о</w:t>
            </w:r>
            <w:r>
              <w:t>оружения</w:t>
            </w:r>
            <w:r w:rsidR="007C4C5F">
              <w:t xml:space="preserve"> </w:t>
            </w:r>
            <w:r>
              <w:t>и земельный участок</w:t>
            </w:r>
          </w:p>
        </w:tc>
      </w:tr>
      <w:tr w:rsidR="00383498" w:rsidTr="00383498">
        <w:tc>
          <w:tcPr>
            <w:tcW w:w="675" w:type="dxa"/>
          </w:tcPr>
          <w:p w:rsidR="00383498" w:rsidRPr="00C274DD" w:rsidRDefault="00383498" w:rsidP="00383498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2977" w:type="dxa"/>
          </w:tcPr>
          <w:p w:rsidR="00383498" w:rsidRDefault="00383498" w:rsidP="00383498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59"/>
              <w:jc w:val="left"/>
              <w:rPr>
                <w:szCs w:val="28"/>
              </w:rPr>
            </w:pPr>
          </w:p>
        </w:tc>
        <w:tc>
          <w:tcPr>
            <w:tcW w:w="2693" w:type="dxa"/>
          </w:tcPr>
          <w:p w:rsidR="00383498" w:rsidRDefault="00383498" w:rsidP="00383498">
            <w:pPr>
              <w:pStyle w:val="ConsPlusNormal"/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2268" w:type="dxa"/>
            <w:vMerge/>
          </w:tcPr>
          <w:p w:rsidR="00383498" w:rsidRDefault="00383498" w:rsidP="0038349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rPr>
                <w:szCs w:val="28"/>
              </w:rPr>
            </w:pPr>
          </w:p>
        </w:tc>
        <w:tc>
          <w:tcPr>
            <w:tcW w:w="1808" w:type="dxa"/>
            <w:vMerge/>
          </w:tcPr>
          <w:p w:rsidR="00383498" w:rsidRDefault="00383498" w:rsidP="00383498">
            <w:pPr>
              <w:spacing w:line="240" w:lineRule="exact"/>
              <w:jc w:val="left"/>
            </w:pPr>
          </w:p>
        </w:tc>
      </w:tr>
      <w:tr w:rsidR="00383498" w:rsidTr="00383498">
        <w:tc>
          <w:tcPr>
            <w:tcW w:w="675" w:type="dxa"/>
          </w:tcPr>
          <w:p w:rsidR="00383498" w:rsidRPr="00C274DD" w:rsidRDefault="00383498" w:rsidP="00C274DD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2977" w:type="dxa"/>
          </w:tcPr>
          <w:p w:rsidR="00383498" w:rsidRDefault="00383498" w:rsidP="00383498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59"/>
              <w:jc w:val="left"/>
              <w:rPr>
                <w:szCs w:val="28"/>
              </w:rPr>
            </w:pPr>
            <w:proofErr w:type="gramStart"/>
            <w:r>
              <w:rPr>
                <w:szCs w:val="28"/>
              </w:rPr>
              <w:t>сторожка</w:t>
            </w:r>
            <w:proofErr w:type="gramEnd"/>
            <w:r>
              <w:rPr>
                <w:szCs w:val="28"/>
              </w:rPr>
              <w:t xml:space="preserve"> (литер «Г»), кадастровый номер </w:t>
            </w:r>
          </w:p>
          <w:p w:rsidR="00383498" w:rsidRDefault="00383498" w:rsidP="007C4C5F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59"/>
              <w:jc w:val="left"/>
              <w:rPr>
                <w:szCs w:val="28"/>
              </w:rPr>
            </w:pPr>
            <w:r>
              <w:rPr>
                <w:bCs/>
                <w:szCs w:val="28"/>
                <w:lang w:eastAsia="ru-RU"/>
              </w:rPr>
              <w:t>05:48:000000:9347</w:t>
            </w:r>
          </w:p>
        </w:tc>
        <w:tc>
          <w:tcPr>
            <w:tcW w:w="2693" w:type="dxa"/>
          </w:tcPr>
          <w:p w:rsidR="00383498" w:rsidRDefault="00383498" w:rsidP="00383498">
            <w:pPr>
              <w:pStyle w:val="ConsPlusNormal"/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15,00</w:t>
            </w:r>
          </w:p>
          <w:p w:rsidR="00383498" w:rsidRDefault="00383498" w:rsidP="00C274DD">
            <w:pPr>
              <w:pStyle w:val="ConsPlusNormal"/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2268" w:type="dxa"/>
            <w:vMerge/>
          </w:tcPr>
          <w:p w:rsidR="00383498" w:rsidRDefault="00383498" w:rsidP="00C274DD">
            <w:pPr>
              <w:pStyle w:val="a8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8" w:type="dxa"/>
            <w:vMerge/>
          </w:tcPr>
          <w:p w:rsidR="00383498" w:rsidRDefault="00383498" w:rsidP="00C274DD">
            <w:pPr>
              <w:spacing w:line="240" w:lineRule="exact"/>
            </w:pPr>
          </w:p>
        </w:tc>
      </w:tr>
      <w:tr w:rsidR="00383498" w:rsidTr="00383498">
        <w:tc>
          <w:tcPr>
            <w:tcW w:w="675" w:type="dxa"/>
          </w:tcPr>
          <w:p w:rsidR="00383498" w:rsidRPr="00C274DD" w:rsidRDefault="00383498" w:rsidP="00C274DD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2977" w:type="dxa"/>
          </w:tcPr>
          <w:p w:rsidR="00383498" w:rsidRDefault="00383498" w:rsidP="00383498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59"/>
              <w:jc w:val="left"/>
              <w:rPr>
                <w:szCs w:val="28"/>
              </w:rPr>
            </w:pPr>
          </w:p>
        </w:tc>
        <w:tc>
          <w:tcPr>
            <w:tcW w:w="2693" w:type="dxa"/>
          </w:tcPr>
          <w:p w:rsidR="00383498" w:rsidRDefault="00383498" w:rsidP="00C274DD">
            <w:pPr>
              <w:pStyle w:val="ConsPlusNormal"/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2268" w:type="dxa"/>
            <w:vMerge/>
          </w:tcPr>
          <w:p w:rsidR="00383498" w:rsidRDefault="00383498" w:rsidP="00C274DD">
            <w:pPr>
              <w:pStyle w:val="a8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8" w:type="dxa"/>
            <w:vMerge/>
          </w:tcPr>
          <w:p w:rsidR="00383498" w:rsidRDefault="00383498" w:rsidP="00C274DD">
            <w:pPr>
              <w:spacing w:line="240" w:lineRule="exact"/>
            </w:pPr>
          </w:p>
        </w:tc>
      </w:tr>
      <w:tr w:rsidR="00383498" w:rsidTr="00383498">
        <w:tc>
          <w:tcPr>
            <w:tcW w:w="675" w:type="dxa"/>
          </w:tcPr>
          <w:p w:rsidR="00383498" w:rsidRPr="00C274DD" w:rsidRDefault="00383498" w:rsidP="00C274DD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2977" w:type="dxa"/>
          </w:tcPr>
          <w:p w:rsidR="00383498" w:rsidRDefault="00383498" w:rsidP="00383498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59"/>
              <w:jc w:val="left"/>
              <w:rPr>
                <w:szCs w:val="28"/>
              </w:rPr>
            </w:pPr>
            <w:r>
              <w:rPr>
                <w:szCs w:val="28"/>
              </w:rPr>
              <w:t>навес (литер «Г</w:t>
            </w:r>
            <w:proofErr w:type="gramStart"/>
            <w:r>
              <w:rPr>
                <w:szCs w:val="28"/>
              </w:rPr>
              <w:t>1</w:t>
            </w:r>
            <w:proofErr w:type="gramEnd"/>
            <w:r>
              <w:rPr>
                <w:szCs w:val="28"/>
              </w:rPr>
              <w:t>»), к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 xml:space="preserve">дастровый номер </w:t>
            </w:r>
          </w:p>
          <w:p w:rsidR="00383498" w:rsidRDefault="00383498" w:rsidP="007C4C5F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59"/>
              <w:jc w:val="left"/>
              <w:rPr>
                <w:szCs w:val="28"/>
              </w:rPr>
            </w:pPr>
            <w:r>
              <w:rPr>
                <w:bCs/>
                <w:szCs w:val="28"/>
                <w:lang w:eastAsia="ru-RU"/>
              </w:rPr>
              <w:t>05:48:000000:9345</w:t>
            </w:r>
          </w:p>
        </w:tc>
        <w:tc>
          <w:tcPr>
            <w:tcW w:w="2693" w:type="dxa"/>
          </w:tcPr>
          <w:p w:rsidR="00383498" w:rsidRDefault="00383498" w:rsidP="00383498">
            <w:pPr>
              <w:pStyle w:val="ConsPlusNormal"/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588,00</w:t>
            </w:r>
          </w:p>
          <w:p w:rsidR="00383498" w:rsidRDefault="00383498" w:rsidP="00C274DD">
            <w:pPr>
              <w:pStyle w:val="ConsPlusNormal"/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2268" w:type="dxa"/>
            <w:vMerge/>
          </w:tcPr>
          <w:p w:rsidR="00383498" w:rsidRDefault="00383498" w:rsidP="00C274DD">
            <w:pPr>
              <w:pStyle w:val="a8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8" w:type="dxa"/>
            <w:vMerge/>
          </w:tcPr>
          <w:p w:rsidR="00383498" w:rsidRDefault="00383498" w:rsidP="00C274DD">
            <w:pPr>
              <w:spacing w:line="240" w:lineRule="exact"/>
            </w:pPr>
          </w:p>
        </w:tc>
      </w:tr>
      <w:tr w:rsidR="00383498" w:rsidTr="00383498">
        <w:tc>
          <w:tcPr>
            <w:tcW w:w="675" w:type="dxa"/>
          </w:tcPr>
          <w:p w:rsidR="00383498" w:rsidRPr="00C274DD" w:rsidRDefault="00383498" w:rsidP="00C274DD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2977" w:type="dxa"/>
          </w:tcPr>
          <w:p w:rsidR="00383498" w:rsidRDefault="00383498" w:rsidP="00C274DD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59"/>
              <w:rPr>
                <w:szCs w:val="28"/>
              </w:rPr>
            </w:pPr>
          </w:p>
        </w:tc>
        <w:tc>
          <w:tcPr>
            <w:tcW w:w="2693" w:type="dxa"/>
          </w:tcPr>
          <w:p w:rsidR="00383498" w:rsidRDefault="00383498" w:rsidP="00C274DD">
            <w:pPr>
              <w:pStyle w:val="ConsPlusNormal"/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2268" w:type="dxa"/>
            <w:vMerge/>
          </w:tcPr>
          <w:p w:rsidR="00383498" w:rsidRDefault="00383498" w:rsidP="00C274DD">
            <w:pPr>
              <w:pStyle w:val="a8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8" w:type="dxa"/>
            <w:vMerge/>
          </w:tcPr>
          <w:p w:rsidR="00383498" w:rsidRDefault="00383498" w:rsidP="00C274DD">
            <w:pPr>
              <w:spacing w:line="240" w:lineRule="exact"/>
            </w:pPr>
          </w:p>
        </w:tc>
      </w:tr>
      <w:tr w:rsidR="00383498" w:rsidTr="00383498">
        <w:tc>
          <w:tcPr>
            <w:tcW w:w="675" w:type="dxa"/>
          </w:tcPr>
          <w:p w:rsidR="00383498" w:rsidRPr="00C274DD" w:rsidRDefault="00383498" w:rsidP="00C274DD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2977" w:type="dxa"/>
          </w:tcPr>
          <w:p w:rsidR="00383498" w:rsidRDefault="00383498" w:rsidP="00383498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59"/>
              <w:jc w:val="left"/>
              <w:rPr>
                <w:szCs w:val="28"/>
              </w:rPr>
            </w:pPr>
            <w:r>
              <w:rPr>
                <w:szCs w:val="28"/>
              </w:rPr>
              <w:t>бокс (литер «Г</w:t>
            </w:r>
            <w:proofErr w:type="gramStart"/>
            <w:r>
              <w:rPr>
                <w:szCs w:val="28"/>
              </w:rPr>
              <w:t>2</w:t>
            </w:r>
            <w:proofErr w:type="gramEnd"/>
            <w:r>
              <w:rPr>
                <w:szCs w:val="28"/>
              </w:rPr>
              <w:t>»), к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 xml:space="preserve">дастровый номер </w:t>
            </w:r>
          </w:p>
          <w:p w:rsidR="00383498" w:rsidRDefault="00383498" w:rsidP="007C4C5F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59"/>
              <w:jc w:val="left"/>
              <w:rPr>
                <w:szCs w:val="28"/>
              </w:rPr>
            </w:pPr>
            <w:r>
              <w:rPr>
                <w:bCs/>
                <w:szCs w:val="28"/>
                <w:lang w:eastAsia="ru-RU"/>
              </w:rPr>
              <w:t>05:48:000000:9344</w:t>
            </w:r>
          </w:p>
        </w:tc>
        <w:tc>
          <w:tcPr>
            <w:tcW w:w="2693" w:type="dxa"/>
          </w:tcPr>
          <w:p w:rsidR="00383498" w:rsidRDefault="00383498" w:rsidP="00383498">
            <w:pPr>
              <w:pStyle w:val="ConsPlusNormal"/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364,00</w:t>
            </w:r>
          </w:p>
          <w:p w:rsidR="00383498" w:rsidRDefault="00383498" w:rsidP="00C274DD">
            <w:pPr>
              <w:pStyle w:val="ConsPlusNormal"/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2268" w:type="dxa"/>
            <w:vMerge/>
          </w:tcPr>
          <w:p w:rsidR="00383498" w:rsidRDefault="00383498" w:rsidP="00C274DD">
            <w:pPr>
              <w:pStyle w:val="a8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8" w:type="dxa"/>
            <w:vMerge/>
          </w:tcPr>
          <w:p w:rsidR="00383498" w:rsidRDefault="00383498" w:rsidP="00C274DD">
            <w:pPr>
              <w:spacing w:line="240" w:lineRule="exact"/>
            </w:pPr>
          </w:p>
        </w:tc>
      </w:tr>
      <w:tr w:rsidR="00383498" w:rsidTr="00383498">
        <w:tc>
          <w:tcPr>
            <w:tcW w:w="675" w:type="dxa"/>
          </w:tcPr>
          <w:p w:rsidR="00383498" w:rsidRPr="00C274DD" w:rsidRDefault="00383498" w:rsidP="00C274DD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2977" w:type="dxa"/>
          </w:tcPr>
          <w:p w:rsidR="00383498" w:rsidRDefault="00383498" w:rsidP="00C274DD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59"/>
              <w:rPr>
                <w:szCs w:val="28"/>
              </w:rPr>
            </w:pPr>
          </w:p>
        </w:tc>
        <w:tc>
          <w:tcPr>
            <w:tcW w:w="2693" w:type="dxa"/>
          </w:tcPr>
          <w:p w:rsidR="00383498" w:rsidRDefault="00383498" w:rsidP="00C274DD">
            <w:pPr>
              <w:pStyle w:val="ConsPlusNormal"/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2268" w:type="dxa"/>
            <w:vMerge/>
          </w:tcPr>
          <w:p w:rsidR="00383498" w:rsidRDefault="00383498" w:rsidP="00C274DD">
            <w:pPr>
              <w:pStyle w:val="a8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8" w:type="dxa"/>
            <w:vMerge/>
          </w:tcPr>
          <w:p w:rsidR="00383498" w:rsidRDefault="00383498" w:rsidP="00C274DD">
            <w:pPr>
              <w:spacing w:line="240" w:lineRule="exact"/>
            </w:pPr>
          </w:p>
        </w:tc>
      </w:tr>
      <w:tr w:rsidR="00383498" w:rsidTr="00383498">
        <w:tc>
          <w:tcPr>
            <w:tcW w:w="675" w:type="dxa"/>
          </w:tcPr>
          <w:p w:rsidR="00383498" w:rsidRPr="00C274DD" w:rsidRDefault="00383498" w:rsidP="00C274DD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2977" w:type="dxa"/>
          </w:tcPr>
          <w:p w:rsidR="00383498" w:rsidRDefault="00383498" w:rsidP="00383498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59"/>
              <w:jc w:val="left"/>
              <w:rPr>
                <w:szCs w:val="28"/>
              </w:rPr>
            </w:pPr>
            <w:r>
              <w:rPr>
                <w:szCs w:val="28"/>
              </w:rPr>
              <w:t>административное здание (литер «А»), кадастровый номер</w:t>
            </w:r>
          </w:p>
          <w:p w:rsidR="00383498" w:rsidRDefault="00383498" w:rsidP="00383498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59"/>
              <w:rPr>
                <w:szCs w:val="28"/>
              </w:rPr>
            </w:pPr>
            <w:r>
              <w:rPr>
                <w:bCs/>
                <w:szCs w:val="28"/>
                <w:lang w:eastAsia="ru-RU"/>
              </w:rPr>
              <w:t>05:48:000000:9343</w:t>
            </w:r>
          </w:p>
        </w:tc>
        <w:tc>
          <w:tcPr>
            <w:tcW w:w="2693" w:type="dxa"/>
          </w:tcPr>
          <w:p w:rsidR="00383498" w:rsidRDefault="00383498" w:rsidP="00383498">
            <w:pPr>
              <w:pStyle w:val="ConsPlusNormal"/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130,00</w:t>
            </w:r>
          </w:p>
          <w:p w:rsidR="00383498" w:rsidRDefault="00383498" w:rsidP="00C274DD">
            <w:pPr>
              <w:pStyle w:val="ConsPlusNormal"/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2268" w:type="dxa"/>
            <w:vMerge/>
          </w:tcPr>
          <w:p w:rsidR="00383498" w:rsidRDefault="00383498" w:rsidP="00C274DD">
            <w:pPr>
              <w:pStyle w:val="a8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8" w:type="dxa"/>
            <w:vMerge/>
          </w:tcPr>
          <w:p w:rsidR="00383498" w:rsidRDefault="00383498" w:rsidP="00C274DD">
            <w:pPr>
              <w:spacing w:line="240" w:lineRule="exact"/>
            </w:pPr>
          </w:p>
        </w:tc>
      </w:tr>
      <w:tr w:rsidR="00383498" w:rsidTr="00383498">
        <w:tc>
          <w:tcPr>
            <w:tcW w:w="675" w:type="dxa"/>
          </w:tcPr>
          <w:p w:rsidR="00383498" w:rsidRPr="00C274DD" w:rsidRDefault="00383498" w:rsidP="00C274DD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2977" w:type="dxa"/>
          </w:tcPr>
          <w:p w:rsidR="00383498" w:rsidRDefault="00383498" w:rsidP="00C274DD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59"/>
              <w:rPr>
                <w:szCs w:val="28"/>
              </w:rPr>
            </w:pPr>
          </w:p>
        </w:tc>
        <w:tc>
          <w:tcPr>
            <w:tcW w:w="2693" w:type="dxa"/>
          </w:tcPr>
          <w:p w:rsidR="00383498" w:rsidRDefault="00383498" w:rsidP="00C274DD">
            <w:pPr>
              <w:pStyle w:val="ConsPlusNormal"/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2268" w:type="dxa"/>
          </w:tcPr>
          <w:p w:rsidR="00383498" w:rsidRDefault="00383498" w:rsidP="00C274DD">
            <w:pPr>
              <w:pStyle w:val="a8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383498" w:rsidRDefault="00383498" w:rsidP="00C274DD">
            <w:pPr>
              <w:spacing w:line="240" w:lineRule="exact"/>
            </w:pPr>
          </w:p>
        </w:tc>
      </w:tr>
      <w:tr w:rsidR="00383498" w:rsidTr="00383498">
        <w:tc>
          <w:tcPr>
            <w:tcW w:w="675" w:type="dxa"/>
          </w:tcPr>
          <w:p w:rsidR="00383498" w:rsidRPr="00C274DD" w:rsidRDefault="00383498" w:rsidP="00C274DD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2977" w:type="dxa"/>
          </w:tcPr>
          <w:p w:rsidR="00383498" w:rsidRDefault="00383498" w:rsidP="007C4C5F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59"/>
              <w:jc w:val="left"/>
              <w:rPr>
                <w:szCs w:val="28"/>
              </w:rPr>
            </w:pPr>
            <w:r>
              <w:rPr>
                <w:bCs/>
                <w:szCs w:val="28"/>
                <w:lang w:eastAsia="ru-RU"/>
              </w:rPr>
              <w:t>на</w:t>
            </w:r>
            <w:r>
              <w:rPr>
                <w:szCs w:val="28"/>
              </w:rPr>
              <w:t xml:space="preserve"> земельном участке с     кадастровым номером 05:48:000018:1</w:t>
            </w:r>
          </w:p>
        </w:tc>
        <w:tc>
          <w:tcPr>
            <w:tcW w:w="2693" w:type="dxa"/>
          </w:tcPr>
          <w:p w:rsidR="00383498" w:rsidRDefault="00383498" w:rsidP="00C274DD">
            <w:pPr>
              <w:pStyle w:val="ConsPlusNormal"/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75000,00</w:t>
            </w:r>
          </w:p>
        </w:tc>
        <w:tc>
          <w:tcPr>
            <w:tcW w:w="2268" w:type="dxa"/>
          </w:tcPr>
          <w:p w:rsidR="00383498" w:rsidRDefault="00383498" w:rsidP="00C274DD">
            <w:pPr>
              <w:pStyle w:val="a8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383498" w:rsidRDefault="00383498" w:rsidP="00C274DD">
            <w:pPr>
              <w:spacing w:line="240" w:lineRule="exact"/>
            </w:pPr>
          </w:p>
        </w:tc>
      </w:tr>
      <w:tr w:rsidR="00383498" w:rsidTr="00383498">
        <w:tc>
          <w:tcPr>
            <w:tcW w:w="675" w:type="dxa"/>
          </w:tcPr>
          <w:p w:rsidR="00383498" w:rsidRPr="00C274DD" w:rsidRDefault="00383498" w:rsidP="00C274DD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2977" w:type="dxa"/>
          </w:tcPr>
          <w:p w:rsidR="00383498" w:rsidRDefault="00383498" w:rsidP="00383498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59"/>
              <w:jc w:val="left"/>
              <w:rPr>
                <w:szCs w:val="28"/>
              </w:rPr>
            </w:pPr>
          </w:p>
        </w:tc>
        <w:tc>
          <w:tcPr>
            <w:tcW w:w="2693" w:type="dxa"/>
          </w:tcPr>
          <w:p w:rsidR="00383498" w:rsidRDefault="00383498" w:rsidP="00C274DD">
            <w:pPr>
              <w:pStyle w:val="ConsPlusNormal"/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2268" w:type="dxa"/>
          </w:tcPr>
          <w:p w:rsidR="00383498" w:rsidRDefault="00383498" w:rsidP="00C274DD">
            <w:pPr>
              <w:pStyle w:val="a8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383498" w:rsidRDefault="00383498" w:rsidP="00C274DD">
            <w:pPr>
              <w:spacing w:line="240" w:lineRule="exact"/>
            </w:pPr>
          </w:p>
        </w:tc>
      </w:tr>
      <w:tr w:rsidR="00383498" w:rsidTr="00383498">
        <w:tc>
          <w:tcPr>
            <w:tcW w:w="675" w:type="dxa"/>
          </w:tcPr>
          <w:p w:rsidR="00383498" w:rsidRPr="00C274DD" w:rsidRDefault="00383498" w:rsidP="00C274DD">
            <w:pPr>
              <w:pStyle w:val="ConsPlusNormal"/>
              <w:numPr>
                <w:ilvl w:val="0"/>
                <w:numId w:val="2"/>
              </w:numPr>
              <w:spacing w:line="240" w:lineRule="exact"/>
              <w:ind w:left="0" w:firstLine="227"/>
              <w:jc w:val="center"/>
            </w:pPr>
          </w:p>
        </w:tc>
        <w:tc>
          <w:tcPr>
            <w:tcW w:w="2977" w:type="dxa"/>
          </w:tcPr>
          <w:p w:rsidR="00383498" w:rsidRDefault="00383498" w:rsidP="00383498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59"/>
              <w:jc w:val="left"/>
            </w:pPr>
            <w:r>
              <w:rPr>
                <w:szCs w:val="28"/>
              </w:rPr>
              <w:t>Здание РУЭС Ботлих, кадастровый номер</w:t>
            </w:r>
            <w:r>
              <w:rPr>
                <w:bCs/>
                <w:szCs w:val="28"/>
                <w:lang w:eastAsia="ru-RU"/>
              </w:rPr>
              <w:t xml:space="preserve"> 05:23:000001:2768 </w:t>
            </w:r>
          </w:p>
        </w:tc>
        <w:tc>
          <w:tcPr>
            <w:tcW w:w="2693" w:type="dxa"/>
          </w:tcPr>
          <w:p w:rsidR="00383498" w:rsidRDefault="00383498" w:rsidP="00C274DD">
            <w:pPr>
              <w:pStyle w:val="ConsPlusNormal"/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257,70</w:t>
            </w:r>
          </w:p>
          <w:p w:rsidR="00383498" w:rsidRDefault="00383498" w:rsidP="00383498">
            <w:pPr>
              <w:pStyle w:val="ConsPlusNormal"/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2268" w:type="dxa"/>
            <w:vMerge w:val="restart"/>
          </w:tcPr>
          <w:p w:rsidR="00383498" w:rsidRDefault="00383498" w:rsidP="00383498">
            <w:pPr>
              <w:pStyle w:val="a8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Республика Д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гестан, Ботли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/>
                <w:sz w:val="28"/>
                <w:szCs w:val="28"/>
              </w:rPr>
              <w:t>ский район,                   с. Ботлих</w:t>
            </w:r>
          </w:p>
        </w:tc>
        <w:tc>
          <w:tcPr>
            <w:tcW w:w="1808" w:type="dxa"/>
            <w:vMerge w:val="restart"/>
          </w:tcPr>
          <w:p w:rsidR="00383498" w:rsidRDefault="00383498" w:rsidP="00383498">
            <w:pPr>
              <w:spacing w:line="240" w:lineRule="exact"/>
              <w:jc w:val="left"/>
            </w:pPr>
            <w:r>
              <w:t>Здания, с</w:t>
            </w:r>
            <w:r>
              <w:t>о</w:t>
            </w:r>
            <w:r>
              <w:t>оружения</w:t>
            </w:r>
            <w:r w:rsidR="001F5434">
              <w:t xml:space="preserve"> </w:t>
            </w:r>
            <w:r>
              <w:t>и земельный участок</w:t>
            </w:r>
          </w:p>
        </w:tc>
      </w:tr>
      <w:tr w:rsidR="00383498" w:rsidTr="00383498">
        <w:tc>
          <w:tcPr>
            <w:tcW w:w="675" w:type="dxa"/>
          </w:tcPr>
          <w:p w:rsidR="00383498" w:rsidRPr="00C274DD" w:rsidRDefault="00383498" w:rsidP="00383498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2977" w:type="dxa"/>
          </w:tcPr>
          <w:p w:rsidR="00383498" w:rsidRDefault="00383498" w:rsidP="00383498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59"/>
              <w:jc w:val="left"/>
              <w:rPr>
                <w:szCs w:val="28"/>
              </w:rPr>
            </w:pPr>
          </w:p>
        </w:tc>
        <w:tc>
          <w:tcPr>
            <w:tcW w:w="2693" w:type="dxa"/>
          </w:tcPr>
          <w:p w:rsidR="00383498" w:rsidRDefault="00383498" w:rsidP="00C274DD">
            <w:pPr>
              <w:pStyle w:val="ConsPlusNormal"/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2268" w:type="dxa"/>
            <w:vMerge/>
          </w:tcPr>
          <w:p w:rsidR="00383498" w:rsidRDefault="00383498" w:rsidP="00C274DD">
            <w:pPr>
              <w:pStyle w:val="a8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8" w:type="dxa"/>
            <w:vMerge/>
          </w:tcPr>
          <w:p w:rsidR="00383498" w:rsidRDefault="00383498" w:rsidP="00C274DD">
            <w:pPr>
              <w:spacing w:line="240" w:lineRule="exact"/>
            </w:pPr>
          </w:p>
        </w:tc>
      </w:tr>
      <w:tr w:rsidR="00383498" w:rsidTr="00383498">
        <w:tc>
          <w:tcPr>
            <w:tcW w:w="675" w:type="dxa"/>
          </w:tcPr>
          <w:p w:rsidR="00383498" w:rsidRPr="00C274DD" w:rsidRDefault="00383498" w:rsidP="00383498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2977" w:type="dxa"/>
          </w:tcPr>
          <w:p w:rsidR="00383498" w:rsidRDefault="00383498" w:rsidP="007C4C5F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59"/>
              <w:jc w:val="left"/>
              <w:rPr>
                <w:szCs w:val="28"/>
              </w:rPr>
            </w:pPr>
            <w:r>
              <w:rPr>
                <w:bCs/>
                <w:szCs w:val="28"/>
                <w:lang w:eastAsia="ru-RU"/>
              </w:rPr>
              <w:t>на</w:t>
            </w:r>
            <w:r>
              <w:rPr>
                <w:szCs w:val="28"/>
              </w:rPr>
              <w:t xml:space="preserve"> земельном участке с кадастровым номером 05:23:000001:1516</w:t>
            </w:r>
          </w:p>
        </w:tc>
        <w:tc>
          <w:tcPr>
            <w:tcW w:w="2693" w:type="dxa"/>
          </w:tcPr>
          <w:p w:rsidR="00383498" w:rsidRDefault="00383498" w:rsidP="00383498">
            <w:pPr>
              <w:pStyle w:val="ConsPlusNormal"/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243,00</w:t>
            </w:r>
          </w:p>
          <w:p w:rsidR="00383498" w:rsidRDefault="00383498" w:rsidP="00C274DD">
            <w:pPr>
              <w:pStyle w:val="ConsPlusNormal"/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2268" w:type="dxa"/>
            <w:vMerge/>
          </w:tcPr>
          <w:p w:rsidR="00383498" w:rsidRDefault="00383498" w:rsidP="00C274DD">
            <w:pPr>
              <w:pStyle w:val="a8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8" w:type="dxa"/>
            <w:vMerge/>
          </w:tcPr>
          <w:p w:rsidR="00383498" w:rsidRDefault="00383498" w:rsidP="00C274DD">
            <w:pPr>
              <w:spacing w:line="240" w:lineRule="exact"/>
            </w:pPr>
          </w:p>
        </w:tc>
      </w:tr>
    </w:tbl>
    <w:p w:rsidR="00E82676" w:rsidRPr="00A765DF" w:rsidRDefault="00E82676" w:rsidP="00383498"/>
    <w:sectPr w:rsidR="00E82676" w:rsidRPr="00A765DF" w:rsidSect="003522B1">
      <w:headerReference w:type="default" r:id="rId13"/>
      <w:pgSz w:w="11906" w:h="16838"/>
      <w:pgMar w:top="1134" w:right="567" w:bottom="1134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100" w:rsidRDefault="006A7100" w:rsidP="00B6062A">
      <w:r>
        <w:separator/>
      </w:r>
    </w:p>
  </w:endnote>
  <w:endnote w:type="continuationSeparator" w:id="0">
    <w:p w:rsidR="006A7100" w:rsidRDefault="006A7100" w:rsidP="00B60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100" w:rsidRDefault="006A7100" w:rsidP="00B6062A">
      <w:r>
        <w:separator/>
      </w:r>
    </w:p>
  </w:footnote>
  <w:footnote w:type="continuationSeparator" w:id="0">
    <w:p w:rsidR="006A7100" w:rsidRDefault="006A7100" w:rsidP="00B606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7204571"/>
      <w:docPartObj>
        <w:docPartGallery w:val="Page Numbers (Top of Page)"/>
        <w:docPartUnique/>
      </w:docPartObj>
    </w:sdtPr>
    <w:sdtEndPr/>
    <w:sdtContent>
      <w:p w:rsidR="003522B1" w:rsidRDefault="003522B1">
        <w:pPr>
          <w:pStyle w:val="a3"/>
          <w:jc w:val="center"/>
        </w:pPr>
        <w:r w:rsidRPr="003522B1">
          <w:rPr>
            <w:sz w:val="20"/>
            <w:szCs w:val="20"/>
          </w:rPr>
          <w:fldChar w:fldCharType="begin"/>
        </w:r>
        <w:r w:rsidRPr="003522B1">
          <w:rPr>
            <w:sz w:val="20"/>
            <w:szCs w:val="20"/>
          </w:rPr>
          <w:instrText>PAGE   \* MERGEFORMAT</w:instrText>
        </w:r>
        <w:r w:rsidRPr="003522B1">
          <w:rPr>
            <w:sz w:val="20"/>
            <w:szCs w:val="20"/>
          </w:rPr>
          <w:fldChar w:fldCharType="separate"/>
        </w:r>
        <w:r w:rsidR="007718E8">
          <w:rPr>
            <w:noProof/>
            <w:sz w:val="20"/>
            <w:szCs w:val="20"/>
          </w:rPr>
          <w:t>7</w:t>
        </w:r>
        <w:r w:rsidRPr="003522B1">
          <w:rPr>
            <w:sz w:val="20"/>
            <w:szCs w:val="20"/>
          </w:rPr>
          <w:fldChar w:fldCharType="end"/>
        </w:r>
      </w:p>
    </w:sdtContent>
  </w:sdt>
  <w:p w:rsidR="00576FEB" w:rsidRPr="007913BD" w:rsidRDefault="00576FEB" w:rsidP="007913BD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93217A"/>
    <w:multiLevelType w:val="hybridMultilevel"/>
    <w:tmpl w:val="85F6C4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B4333A"/>
    <w:multiLevelType w:val="hybridMultilevel"/>
    <w:tmpl w:val="85F6C4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61AB"/>
    <w:rsid w:val="00067761"/>
    <w:rsid w:val="0008091C"/>
    <w:rsid w:val="000A55C7"/>
    <w:rsid w:val="000D4E82"/>
    <w:rsid w:val="000E00BC"/>
    <w:rsid w:val="000E137F"/>
    <w:rsid w:val="000F34D9"/>
    <w:rsid w:val="000F4BF1"/>
    <w:rsid w:val="00105CA4"/>
    <w:rsid w:val="00136151"/>
    <w:rsid w:val="00147CCE"/>
    <w:rsid w:val="0015236A"/>
    <w:rsid w:val="0015367F"/>
    <w:rsid w:val="00181C10"/>
    <w:rsid w:val="001B6AFE"/>
    <w:rsid w:val="001D6C76"/>
    <w:rsid w:val="001E35F4"/>
    <w:rsid w:val="001F5434"/>
    <w:rsid w:val="002019D0"/>
    <w:rsid w:val="00220C17"/>
    <w:rsid w:val="00226D0A"/>
    <w:rsid w:val="0024768B"/>
    <w:rsid w:val="00262205"/>
    <w:rsid w:val="0026586B"/>
    <w:rsid w:val="00286A15"/>
    <w:rsid w:val="002B1E3E"/>
    <w:rsid w:val="002B283B"/>
    <w:rsid w:val="002B293E"/>
    <w:rsid w:val="002C002F"/>
    <w:rsid w:val="002F0604"/>
    <w:rsid w:val="002F3708"/>
    <w:rsid w:val="0031085E"/>
    <w:rsid w:val="003312F4"/>
    <w:rsid w:val="003522B1"/>
    <w:rsid w:val="00383498"/>
    <w:rsid w:val="003935D3"/>
    <w:rsid w:val="003A67D3"/>
    <w:rsid w:val="003C1BBD"/>
    <w:rsid w:val="003E1706"/>
    <w:rsid w:val="00411B69"/>
    <w:rsid w:val="00413DE1"/>
    <w:rsid w:val="0041434E"/>
    <w:rsid w:val="0041442C"/>
    <w:rsid w:val="00441661"/>
    <w:rsid w:val="00453CC1"/>
    <w:rsid w:val="00457052"/>
    <w:rsid w:val="004A4696"/>
    <w:rsid w:val="004E55BA"/>
    <w:rsid w:val="0050059A"/>
    <w:rsid w:val="0050202B"/>
    <w:rsid w:val="0051376F"/>
    <w:rsid w:val="00576FEB"/>
    <w:rsid w:val="0058362E"/>
    <w:rsid w:val="00597BA0"/>
    <w:rsid w:val="005D18D2"/>
    <w:rsid w:val="005D440A"/>
    <w:rsid w:val="005F42B9"/>
    <w:rsid w:val="00650150"/>
    <w:rsid w:val="00664529"/>
    <w:rsid w:val="00666882"/>
    <w:rsid w:val="00683A1F"/>
    <w:rsid w:val="006A7100"/>
    <w:rsid w:val="006B2BEB"/>
    <w:rsid w:val="006F7BC7"/>
    <w:rsid w:val="00712A23"/>
    <w:rsid w:val="00717D0D"/>
    <w:rsid w:val="00736F2E"/>
    <w:rsid w:val="00754216"/>
    <w:rsid w:val="007718E8"/>
    <w:rsid w:val="00781562"/>
    <w:rsid w:val="00786724"/>
    <w:rsid w:val="007913BD"/>
    <w:rsid w:val="007C4AF6"/>
    <w:rsid w:val="007C4C5F"/>
    <w:rsid w:val="007D29DB"/>
    <w:rsid w:val="008170DC"/>
    <w:rsid w:val="008845FA"/>
    <w:rsid w:val="008A1BF3"/>
    <w:rsid w:val="008E589B"/>
    <w:rsid w:val="008E61AB"/>
    <w:rsid w:val="00953635"/>
    <w:rsid w:val="0097065D"/>
    <w:rsid w:val="00977D65"/>
    <w:rsid w:val="0098283A"/>
    <w:rsid w:val="0098315F"/>
    <w:rsid w:val="009E47B7"/>
    <w:rsid w:val="00A0228F"/>
    <w:rsid w:val="00A20086"/>
    <w:rsid w:val="00A46CC4"/>
    <w:rsid w:val="00A765DF"/>
    <w:rsid w:val="00A928A6"/>
    <w:rsid w:val="00A95078"/>
    <w:rsid w:val="00AB311C"/>
    <w:rsid w:val="00AD5454"/>
    <w:rsid w:val="00AD629D"/>
    <w:rsid w:val="00B4124E"/>
    <w:rsid w:val="00B600D6"/>
    <w:rsid w:val="00B6062A"/>
    <w:rsid w:val="00B6268D"/>
    <w:rsid w:val="00B62A01"/>
    <w:rsid w:val="00B87357"/>
    <w:rsid w:val="00B97CFE"/>
    <w:rsid w:val="00BB221B"/>
    <w:rsid w:val="00BD6F7E"/>
    <w:rsid w:val="00C05373"/>
    <w:rsid w:val="00C12145"/>
    <w:rsid w:val="00C20202"/>
    <w:rsid w:val="00C2375C"/>
    <w:rsid w:val="00C274DD"/>
    <w:rsid w:val="00C3167A"/>
    <w:rsid w:val="00C33342"/>
    <w:rsid w:val="00C4149A"/>
    <w:rsid w:val="00C54311"/>
    <w:rsid w:val="00C63BBC"/>
    <w:rsid w:val="00C64FC1"/>
    <w:rsid w:val="00C7350A"/>
    <w:rsid w:val="00C76359"/>
    <w:rsid w:val="00CA4511"/>
    <w:rsid w:val="00CB187D"/>
    <w:rsid w:val="00D11960"/>
    <w:rsid w:val="00D24463"/>
    <w:rsid w:val="00D25B76"/>
    <w:rsid w:val="00D374EE"/>
    <w:rsid w:val="00D7116B"/>
    <w:rsid w:val="00D85316"/>
    <w:rsid w:val="00DC5F64"/>
    <w:rsid w:val="00DD4DA7"/>
    <w:rsid w:val="00DE76F9"/>
    <w:rsid w:val="00E013E2"/>
    <w:rsid w:val="00E04C73"/>
    <w:rsid w:val="00E0523B"/>
    <w:rsid w:val="00E24528"/>
    <w:rsid w:val="00E65127"/>
    <w:rsid w:val="00E70689"/>
    <w:rsid w:val="00E727A6"/>
    <w:rsid w:val="00E82676"/>
    <w:rsid w:val="00EA4883"/>
    <w:rsid w:val="00EB4563"/>
    <w:rsid w:val="00EC5E98"/>
    <w:rsid w:val="00EE4B27"/>
    <w:rsid w:val="00EE623F"/>
    <w:rsid w:val="00F02084"/>
    <w:rsid w:val="00F439EE"/>
    <w:rsid w:val="00FA27FA"/>
    <w:rsid w:val="00FC2F6B"/>
    <w:rsid w:val="00FD046B"/>
    <w:rsid w:val="00FE485B"/>
    <w:rsid w:val="00FF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078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link w:val="30"/>
    <w:uiPriority w:val="99"/>
    <w:qFormat/>
    <w:rsid w:val="003522B1"/>
    <w:pPr>
      <w:keepNext/>
      <w:widowControl w:val="0"/>
      <w:spacing w:line="240" w:lineRule="exact"/>
      <w:jc w:val="left"/>
      <w:outlineLvl w:val="2"/>
    </w:pPr>
    <w:rPr>
      <w:rFonts w:eastAsia="Times New Roman" w:cs="Times New Roman"/>
      <w:b/>
      <w:bC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61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8E61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8E61A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06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062A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B606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062A"/>
    <w:rPr>
      <w:rFonts w:ascii="Times New Roman" w:hAnsi="Times New Roman"/>
      <w:sz w:val="28"/>
    </w:rPr>
  </w:style>
  <w:style w:type="character" w:styleId="a7">
    <w:name w:val="Emphasis"/>
    <w:qFormat/>
    <w:rsid w:val="00EB4563"/>
    <w:rPr>
      <w:i/>
      <w:iCs/>
    </w:rPr>
  </w:style>
  <w:style w:type="paragraph" w:styleId="a8">
    <w:name w:val="No Spacing"/>
    <w:uiPriority w:val="1"/>
    <w:qFormat/>
    <w:rsid w:val="00EB4563"/>
    <w:pPr>
      <w:spacing w:after="0" w:line="240" w:lineRule="auto"/>
    </w:pPr>
  </w:style>
  <w:style w:type="character" w:styleId="a9">
    <w:name w:val="line number"/>
    <w:basedOn w:val="a0"/>
    <w:uiPriority w:val="99"/>
    <w:semiHidden/>
    <w:unhideWhenUsed/>
    <w:rsid w:val="00CA4511"/>
  </w:style>
  <w:style w:type="character" w:styleId="aa">
    <w:name w:val="Hyperlink"/>
    <w:basedOn w:val="a0"/>
    <w:uiPriority w:val="99"/>
    <w:semiHidden/>
    <w:unhideWhenUsed/>
    <w:rsid w:val="00A765DF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9"/>
    <w:rsid w:val="003522B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b">
    <w:name w:val="Table Grid"/>
    <w:basedOn w:val="a1"/>
    <w:uiPriority w:val="59"/>
    <w:rsid w:val="00EE62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7C4C5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C4C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8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file:///C:\Users\&#1040;&#1076;&#1084;&#1080;&#1085;&#1080;&#1089;&#1090;&#1088;&#1072;&#1090;&#1086;&#1088;\Desktop\&#1055;&#1088;&#1080;&#1074;&#1072;&#1090;&#1080;&#1079;&#1072;&#1094;&#1080;&#1103;%20&#1086;&#1082;&#1086;&#1085;&#1095;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&#1040;&#1076;&#1084;&#1080;&#1085;&#1080;&#1089;&#1090;&#1088;&#1072;&#1090;&#1086;&#1088;\Desktop\&#1055;&#1088;&#1080;&#1074;&#1072;&#1090;&#1080;&#1079;&#1072;&#1094;&#1080;&#1103;%20&#1086;&#1082;&#1086;&#1085;&#1095;.docx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1DC876CA3A02B0765403451F07BA0783913424686F5BA0100B347A91D078840x8v4P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C:\Users\&#1040;&#1076;&#1084;&#1080;&#1085;&#1080;&#1089;&#1090;&#1088;&#1072;&#1090;&#1086;&#1088;\Desktop\&#1055;&#1088;&#1080;&#1074;&#1072;&#1090;&#1080;&#1079;&#1072;&#1094;&#1080;&#1103;%20&#1086;&#1082;&#1086;&#1085;&#1095;.doc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D3EE60-9EFA-451C-9D5D-C0EEDA725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7</Pages>
  <Words>1529</Words>
  <Characters>8720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priemnay</dc:creator>
  <cp:lastModifiedBy>ИРИНА</cp:lastModifiedBy>
  <cp:revision>36</cp:revision>
  <cp:lastPrinted>2018-11-29T13:12:00Z</cp:lastPrinted>
  <dcterms:created xsi:type="dcterms:W3CDTF">2018-11-01T10:36:00Z</dcterms:created>
  <dcterms:modified xsi:type="dcterms:W3CDTF">2018-11-29T13:12:00Z</dcterms:modified>
</cp:coreProperties>
</file>