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5B0668" w:rsidRDefault="005B0668" w:rsidP="005B0668">
      <w:pPr>
        <w:widowControl w:val="0"/>
        <w:spacing w:line="240" w:lineRule="exact"/>
        <w:ind w:right="510" w:firstLine="0"/>
        <w:jc w:val="center"/>
        <w:rPr>
          <w:b/>
        </w:rPr>
      </w:pPr>
    </w:p>
    <w:p w:rsidR="000C5181" w:rsidRDefault="000C5181" w:rsidP="005B0668">
      <w:pPr>
        <w:widowControl w:val="0"/>
        <w:spacing w:line="240" w:lineRule="exact"/>
        <w:ind w:right="510" w:firstLine="0"/>
        <w:jc w:val="center"/>
        <w:rPr>
          <w:b/>
        </w:rPr>
      </w:pPr>
      <w:r>
        <w:rPr>
          <w:b/>
        </w:rPr>
        <w:t xml:space="preserve">О ходе реализации приоритетного проекта </w:t>
      </w:r>
    </w:p>
    <w:p w:rsidR="000C5181" w:rsidRDefault="000C5181" w:rsidP="005B0668">
      <w:pPr>
        <w:widowControl w:val="0"/>
        <w:spacing w:line="240" w:lineRule="exact"/>
        <w:ind w:right="510" w:firstLine="0"/>
        <w:jc w:val="center"/>
        <w:rPr>
          <w:b/>
        </w:rPr>
      </w:pPr>
      <w:r>
        <w:rPr>
          <w:b/>
        </w:rPr>
        <w:t xml:space="preserve">развития Республики Дагестан </w:t>
      </w:r>
    </w:p>
    <w:p w:rsidR="000C5181" w:rsidRDefault="000C5181" w:rsidP="005B0668">
      <w:pPr>
        <w:widowControl w:val="0"/>
        <w:spacing w:line="240" w:lineRule="exact"/>
        <w:ind w:right="510" w:firstLine="0"/>
        <w:jc w:val="center"/>
        <w:rPr>
          <w:b/>
        </w:rPr>
      </w:pPr>
      <w:r>
        <w:rPr>
          <w:b/>
        </w:rPr>
        <w:t>«</w:t>
      </w:r>
      <w:r w:rsidR="001138D2">
        <w:rPr>
          <w:b/>
        </w:rPr>
        <w:t>Новая индустриализация</w:t>
      </w:r>
      <w:r>
        <w:rPr>
          <w:b/>
        </w:rPr>
        <w:t>»</w:t>
      </w:r>
    </w:p>
    <w:p w:rsidR="000C5181" w:rsidRDefault="000C5181" w:rsidP="000C5181">
      <w:pPr>
        <w:widowControl w:val="0"/>
        <w:spacing w:line="240" w:lineRule="exact"/>
        <w:ind w:firstLine="0"/>
        <w:jc w:val="center"/>
        <w:rPr>
          <w:b/>
        </w:rPr>
      </w:pPr>
    </w:p>
    <w:p w:rsidR="000C5181" w:rsidRDefault="000C5181" w:rsidP="000C5181">
      <w:pPr>
        <w:widowControl w:val="0"/>
        <w:spacing w:line="240" w:lineRule="exact"/>
        <w:ind w:firstLine="0"/>
        <w:jc w:val="center"/>
        <w:rPr>
          <w:b/>
        </w:rPr>
      </w:pPr>
    </w:p>
    <w:p w:rsidR="00FB5B93" w:rsidRDefault="00FB5B93" w:rsidP="000C5181">
      <w:pPr>
        <w:widowControl w:val="0"/>
        <w:spacing w:line="240" w:lineRule="exact"/>
        <w:ind w:firstLine="0"/>
        <w:jc w:val="center"/>
        <w:rPr>
          <w:b/>
        </w:rPr>
      </w:pPr>
    </w:p>
    <w:p w:rsidR="000C5181" w:rsidRDefault="000C5181" w:rsidP="000C5181">
      <w:pPr>
        <w:widowControl w:val="0"/>
        <w:spacing w:line="240" w:lineRule="exact"/>
        <w:ind w:firstLine="0"/>
        <w:jc w:val="center"/>
        <w:rPr>
          <w:b/>
        </w:rPr>
      </w:pPr>
    </w:p>
    <w:p w:rsidR="007C33A4" w:rsidRDefault="000C5181" w:rsidP="00914DD1">
      <w:pPr>
        <w:autoSpaceDE w:val="0"/>
        <w:autoSpaceDN w:val="0"/>
        <w:adjustRightInd w:val="0"/>
        <w:spacing w:line="360" w:lineRule="exact"/>
        <w:ind w:firstLine="540"/>
      </w:pPr>
      <w:proofErr w:type="gramStart"/>
      <w:r>
        <w:t xml:space="preserve">Заслушав и обсудив информацию </w:t>
      </w:r>
      <w:r w:rsidR="006B079E">
        <w:t>министра промышленности и торговли Ре</w:t>
      </w:r>
      <w:r w:rsidR="006B079E">
        <w:t>с</w:t>
      </w:r>
      <w:r w:rsidR="006B079E">
        <w:t>публики Дагестан</w:t>
      </w:r>
      <w:r w:rsidR="006B079E" w:rsidRPr="00D841D9">
        <w:t xml:space="preserve"> </w:t>
      </w:r>
      <w:proofErr w:type="spellStart"/>
      <w:r w:rsidR="006B079E">
        <w:t>Умавова</w:t>
      </w:r>
      <w:proofErr w:type="spellEnd"/>
      <w:r w:rsidR="006B079E">
        <w:t xml:space="preserve"> Ю.Д. </w:t>
      </w:r>
      <w:r w:rsidRPr="00D841D9">
        <w:t>о ходе реализации приоритетного проекта развития Республики Дагестан «</w:t>
      </w:r>
      <w:r w:rsidR="001138D2">
        <w:t>Новая индустриализация</w:t>
      </w:r>
      <w:r w:rsidRPr="00D841D9">
        <w:t>»</w:t>
      </w:r>
      <w:r>
        <w:t xml:space="preserve"> </w:t>
      </w:r>
      <w:r w:rsidRPr="00D841D9">
        <w:t>в 2016 году</w:t>
      </w:r>
      <w:r>
        <w:t>, Народное Собрание Республики Дагестан отмечает, что в це</w:t>
      </w:r>
      <w:r>
        <w:softHyphen/>
        <w:t xml:space="preserve">лях </w:t>
      </w:r>
      <w:r w:rsidR="00857C5B">
        <w:t>решения</w:t>
      </w:r>
      <w:r w:rsidR="007E1484">
        <w:t xml:space="preserve"> </w:t>
      </w:r>
      <w:r w:rsidR="001138D2">
        <w:t>стратегических задач в сфере промышленного производства республики</w:t>
      </w:r>
      <w:r>
        <w:t xml:space="preserve"> в 2016 году продолжалась работа по в</w:t>
      </w:r>
      <w:r>
        <w:t>ы</w:t>
      </w:r>
      <w:r>
        <w:t xml:space="preserve">полнению мероприятий, направленных </w:t>
      </w:r>
      <w:r w:rsidR="007C33A4">
        <w:t>на сохранение и развитие промышленных предприятий, их модернизацию и</w:t>
      </w:r>
      <w:proofErr w:type="gramEnd"/>
      <w:r w:rsidR="007C33A4">
        <w:t xml:space="preserve"> техническое перевооружение, увеличение</w:t>
      </w:r>
      <w:r w:rsidR="00384C97">
        <w:t xml:space="preserve">  объ</w:t>
      </w:r>
      <w:r w:rsidR="00384C97">
        <w:t>е</w:t>
      </w:r>
      <w:r w:rsidR="00384C97">
        <w:t xml:space="preserve">мов </w:t>
      </w:r>
      <w:r w:rsidR="007C33A4">
        <w:t>гос</w:t>
      </w:r>
      <w:r w:rsidR="00384C97">
        <w:t xml:space="preserve">ударственного </w:t>
      </w:r>
      <w:r w:rsidR="007C33A4">
        <w:t>оборон</w:t>
      </w:r>
      <w:r w:rsidR="00384C97">
        <w:t xml:space="preserve">ного </w:t>
      </w:r>
      <w:r w:rsidR="007C33A4">
        <w:t>заказа, реализацию приоритетных инвестицио</w:t>
      </w:r>
      <w:r w:rsidR="007C33A4">
        <w:t>н</w:t>
      </w:r>
      <w:r w:rsidR="007C33A4">
        <w:t xml:space="preserve">ных проектов, реконструкцию промышленных зон </w:t>
      </w:r>
      <w:r w:rsidR="00857C5B">
        <w:t xml:space="preserve">для </w:t>
      </w:r>
      <w:r w:rsidR="007C33A4">
        <w:t>наиболее эффективного их использования, создания новых производств, механизмов и институтов развития.</w:t>
      </w:r>
    </w:p>
    <w:p w:rsidR="00057C60" w:rsidRPr="00057C60" w:rsidRDefault="007D2E36" w:rsidP="00914DD1">
      <w:pPr>
        <w:autoSpaceDE w:val="0"/>
        <w:autoSpaceDN w:val="0"/>
        <w:adjustRightInd w:val="0"/>
        <w:spacing w:line="360" w:lineRule="exact"/>
        <w:ind w:firstLine="540"/>
      </w:pPr>
      <w:r>
        <w:t>Постановлением Правительства</w:t>
      </w:r>
      <w:r w:rsidR="00057C60">
        <w:t xml:space="preserve"> Республики Дагестан от 25 декабря 2015 года № 360 «О</w:t>
      </w:r>
      <w:r w:rsidR="00057C60" w:rsidRPr="00057C60">
        <w:t xml:space="preserve"> реализации приоритетных проектов развития </w:t>
      </w:r>
      <w:r w:rsidR="00057C60">
        <w:t>Республики Д</w:t>
      </w:r>
      <w:r w:rsidR="00057C60" w:rsidRPr="00057C60">
        <w:t>агестан в 2016 году</w:t>
      </w:r>
      <w:r w:rsidR="00057C60">
        <w:t xml:space="preserve">» утвержден </w:t>
      </w:r>
      <w:hyperlink r:id="rId7" w:history="1">
        <w:r w:rsidR="00057C60" w:rsidRPr="00057C60">
          <w:t>План</w:t>
        </w:r>
      </w:hyperlink>
      <w:r w:rsidR="00057C60" w:rsidRPr="00057C60">
        <w:t xml:space="preserve"> мероприятий по реализации приоритетного проекта развития Республики Дагестан </w:t>
      </w:r>
      <w:r w:rsidR="00FB5B93">
        <w:t>«</w:t>
      </w:r>
      <w:r w:rsidR="00057C60" w:rsidRPr="00057C60">
        <w:t>Новая индустриализация</w:t>
      </w:r>
      <w:r w:rsidR="00FB5B93">
        <w:t>»</w:t>
      </w:r>
      <w:r w:rsidR="00057C60" w:rsidRPr="00057C60">
        <w:t xml:space="preserve"> на 2016 год</w:t>
      </w:r>
      <w:r w:rsidR="00057C60">
        <w:t>.</w:t>
      </w:r>
    </w:p>
    <w:p w:rsidR="000C5181" w:rsidRDefault="000C5181" w:rsidP="00914DD1">
      <w:pPr>
        <w:widowControl w:val="0"/>
        <w:spacing w:line="360" w:lineRule="exact"/>
      </w:pPr>
      <w:r>
        <w:t xml:space="preserve">Анализ мероприятий </w:t>
      </w:r>
      <w:r w:rsidR="00057C60">
        <w:t>с</w:t>
      </w:r>
      <w:r>
        <w:t>огласно представленным материалам показал следу</w:t>
      </w:r>
      <w:r>
        <w:t>ю</w:t>
      </w:r>
      <w:r>
        <w:t>щее.</w:t>
      </w:r>
    </w:p>
    <w:p w:rsidR="0075755E" w:rsidRDefault="0075755E" w:rsidP="00914DD1">
      <w:pPr>
        <w:widowControl w:val="0"/>
        <w:spacing w:line="360" w:lineRule="exact"/>
      </w:pPr>
      <w:r>
        <w:t>За последние четыре года (2013</w:t>
      </w:r>
      <w:r w:rsidR="00857C5B">
        <w:t>–</w:t>
      </w:r>
      <w:r>
        <w:t>2016 годы) в Республике Дагестан произошло удвоение объемов промышленного производства, что значительно превышает сре</w:t>
      </w:r>
      <w:r>
        <w:t>д</w:t>
      </w:r>
      <w:r>
        <w:t>нероссийские и региональные показатели (9</w:t>
      </w:r>
      <w:r w:rsidR="00A36C2F">
        <w:t>9</w:t>
      </w:r>
      <w:r>
        <w:t>,</w:t>
      </w:r>
      <w:r w:rsidR="00A36C2F">
        <w:t>7</w:t>
      </w:r>
      <w:r>
        <w:t xml:space="preserve"> % по России и 11</w:t>
      </w:r>
      <w:r w:rsidR="00A36C2F">
        <w:t>7</w:t>
      </w:r>
      <w:r>
        <w:t>,</w:t>
      </w:r>
      <w:r w:rsidR="00A36C2F">
        <w:t>2</w:t>
      </w:r>
      <w:r>
        <w:t xml:space="preserve"> % по СКФО)</w:t>
      </w:r>
      <w:r w:rsidR="006676FE">
        <w:t>.</w:t>
      </w:r>
    </w:p>
    <w:p w:rsidR="006676FE" w:rsidRDefault="006676FE" w:rsidP="00914DD1">
      <w:pPr>
        <w:widowControl w:val="0"/>
        <w:spacing w:line="360" w:lineRule="exact"/>
      </w:pPr>
      <w:r>
        <w:t>Индекс промышленного производства в 2016 году составил 136,3 %. Необх</w:t>
      </w:r>
      <w:r>
        <w:t>о</w:t>
      </w:r>
      <w:r>
        <w:t xml:space="preserve">димо отметить, что достигнутые в республике показатели развития превышают средние </w:t>
      </w:r>
      <w:r w:rsidR="00273374">
        <w:t xml:space="preserve">показатели по Российской Федерации и </w:t>
      </w:r>
      <w:r>
        <w:t>Северо-</w:t>
      </w:r>
      <w:r w:rsidR="00857C5B">
        <w:t>К</w:t>
      </w:r>
      <w:r>
        <w:t>авказскому федеральному округу в целом. Так, индекс промышленного производства в Российской Федерации за 2016 год со</w:t>
      </w:r>
      <w:r w:rsidR="00273374">
        <w:t>ставил 10</w:t>
      </w:r>
      <w:r w:rsidR="00A36C2F">
        <w:t>1</w:t>
      </w:r>
      <w:r w:rsidR="00273374">
        <w:t>,</w:t>
      </w:r>
      <w:r w:rsidR="00A36C2F">
        <w:t>1</w:t>
      </w:r>
      <w:r w:rsidR="00273374">
        <w:t xml:space="preserve"> %</w:t>
      </w:r>
      <w:r>
        <w:t>, а в Северо-</w:t>
      </w:r>
      <w:r w:rsidR="00857C5B">
        <w:t>К</w:t>
      </w:r>
      <w:r>
        <w:t>авказском федеральном округе – 107,</w:t>
      </w:r>
      <w:r w:rsidR="00A36C2F">
        <w:t>5</w:t>
      </w:r>
      <w:r>
        <w:t xml:space="preserve"> %.</w:t>
      </w:r>
    </w:p>
    <w:p w:rsidR="00273374" w:rsidRDefault="000C533F" w:rsidP="00914DD1">
      <w:pPr>
        <w:widowControl w:val="0"/>
        <w:spacing w:line="360" w:lineRule="exact"/>
      </w:pPr>
      <w:r>
        <w:t>За 2016 год по Республике Дагестан п</w:t>
      </w:r>
      <w:r w:rsidR="00857C5B">
        <w:t>оступления в бюджетную систему Ро</w:t>
      </w:r>
      <w:r w:rsidR="00857C5B">
        <w:t>с</w:t>
      </w:r>
      <w:r w:rsidR="00857C5B">
        <w:t xml:space="preserve">сийской Федерации </w:t>
      </w:r>
      <w:r w:rsidR="00273374">
        <w:t>в целом по промышленности составили 11</w:t>
      </w:r>
      <w:r w:rsidR="00857C5B">
        <w:t xml:space="preserve"> </w:t>
      </w:r>
      <w:r w:rsidR="00273374">
        <w:t>335 млн. рублей (или 116,3 % к показателям 2015 года).</w:t>
      </w:r>
    </w:p>
    <w:p w:rsidR="00A857B6" w:rsidRDefault="00A857B6" w:rsidP="00914DD1">
      <w:pPr>
        <w:widowControl w:val="0"/>
        <w:spacing w:line="360" w:lineRule="exact"/>
      </w:pPr>
      <w:r>
        <w:lastRenderedPageBreak/>
        <w:t>В части сопровождения программ развития оборонных предприятий Респу</w:t>
      </w:r>
      <w:r>
        <w:t>б</w:t>
      </w:r>
      <w:r>
        <w:t>лики Дагестан объемы производства оборонного заказа составили 182,7 % к показ</w:t>
      </w:r>
      <w:r>
        <w:t>а</w:t>
      </w:r>
      <w:r>
        <w:t>телям 2015 года.</w:t>
      </w:r>
    </w:p>
    <w:p w:rsidR="00273374" w:rsidRDefault="00273374" w:rsidP="00914DD1">
      <w:pPr>
        <w:widowControl w:val="0"/>
        <w:spacing w:line="360" w:lineRule="exact"/>
      </w:pPr>
      <w:r>
        <w:t>Высокие показатели роста промышленного производства за 2016 год набл</w:t>
      </w:r>
      <w:r>
        <w:t>ю</w:t>
      </w:r>
      <w:r>
        <w:t xml:space="preserve">даются по предприятиям: </w:t>
      </w:r>
      <w:proofErr w:type="gramStart"/>
      <w:r>
        <w:t>ОАО «Концерн КЭМЗ»</w:t>
      </w:r>
      <w:r w:rsidR="00A857B6">
        <w:t xml:space="preserve"> (в 1,9 раза)</w:t>
      </w:r>
      <w:r>
        <w:t>, ОАО «</w:t>
      </w:r>
      <w:r w:rsidR="00E54340">
        <w:t xml:space="preserve">Завод </w:t>
      </w:r>
      <w:proofErr w:type="spellStart"/>
      <w:r w:rsidR="00E54340">
        <w:t>Д</w:t>
      </w:r>
      <w:r>
        <w:t>агд</w:t>
      </w:r>
      <w:r>
        <w:t>и</w:t>
      </w:r>
      <w:r>
        <w:t>зель</w:t>
      </w:r>
      <w:proofErr w:type="spellEnd"/>
      <w:r>
        <w:t>»</w:t>
      </w:r>
      <w:r w:rsidR="00A857B6">
        <w:t xml:space="preserve"> (в 2,8 раза)</w:t>
      </w:r>
      <w:r>
        <w:t>, АО «КЗЛС»</w:t>
      </w:r>
      <w:r w:rsidR="00A36C2F">
        <w:t xml:space="preserve"> (в 1,4 раза)</w:t>
      </w:r>
      <w:r>
        <w:t>, АО «Завод им. Гаджиева»</w:t>
      </w:r>
      <w:r w:rsidR="00A857B6">
        <w:t xml:space="preserve"> (в 1,6 раза)</w:t>
      </w:r>
      <w:r>
        <w:t xml:space="preserve">, </w:t>
      </w:r>
      <w:r w:rsidR="00A36C2F">
        <w:t xml:space="preserve">  </w:t>
      </w:r>
      <w:r>
        <w:t>АО «Азимут</w:t>
      </w:r>
      <w:r w:rsidR="00E54340">
        <w:t>»</w:t>
      </w:r>
      <w:r w:rsidR="00A857B6">
        <w:t xml:space="preserve"> (в 1,6 раза)</w:t>
      </w:r>
      <w:r w:rsidR="00E54340">
        <w:t>, ОАО «</w:t>
      </w:r>
      <w:proofErr w:type="spellStart"/>
      <w:r w:rsidR="00E54340">
        <w:t>Дагфос</w:t>
      </w:r>
      <w:proofErr w:type="spellEnd"/>
      <w:r w:rsidR="00E54340">
        <w:t>»</w:t>
      </w:r>
      <w:r w:rsidR="00BA23FB">
        <w:t xml:space="preserve"> (в 2 раза)</w:t>
      </w:r>
      <w:r w:rsidR="00E54340">
        <w:t>, ООО «Дагестан Стекло Тара»</w:t>
      </w:r>
      <w:r w:rsidR="00A36C2F">
        <w:t xml:space="preserve">   (в 1</w:t>
      </w:r>
      <w:r w:rsidR="000C533F">
        <w:t>,</w:t>
      </w:r>
      <w:r w:rsidR="00A36C2F">
        <w:t>2 раза)</w:t>
      </w:r>
      <w:r w:rsidR="00E54340">
        <w:t>.</w:t>
      </w:r>
      <w:proofErr w:type="gramEnd"/>
    </w:p>
    <w:p w:rsidR="00917832" w:rsidRDefault="00917832" w:rsidP="00914DD1">
      <w:pPr>
        <w:widowControl w:val="0"/>
        <w:spacing w:line="360" w:lineRule="exact"/>
      </w:pPr>
      <w:r>
        <w:t>По продвижению продукции промышленных предприятий и оказанию им с</w:t>
      </w:r>
      <w:r>
        <w:t>о</w:t>
      </w:r>
      <w:r>
        <w:t>действия в разм</w:t>
      </w:r>
      <w:r w:rsidR="00A36C2F">
        <w:t xml:space="preserve">ещении государственных </w:t>
      </w:r>
      <w:r>
        <w:t>и муниципальных заказов</w:t>
      </w:r>
      <w:r w:rsidR="00517310">
        <w:t xml:space="preserve"> суммарный об</w:t>
      </w:r>
      <w:r w:rsidR="00517310">
        <w:t>ъ</w:t>
      </w:r>
      <w:r w:rsidR="00517310">
        <w:t>ем составил 1</w:t>
      </w:r>
      <w:r w:rsidR="00A36C2F">
        <w:t> 732,3</w:t>
      </w:r>
      <w:r w:rsidR="00517310">
        <w:t xml:space="preserve"> млн. рублей (в 3,</w:t>
      </w:r>
      <w:r w:rsidR="00A36C2F">
        <w:t>4</w:t>
      </w:r>
      <w:r w:rsidR="00517310">
        <w:t xml:space="preserve"> раза больше, чем в</w:t>
      </w:r>
      <w:r w:rsidR="00BA23FB">
        <w:t xml:space="preserve"> 2015 году).</w:t>
      </w:r>
    </w:p>
    <w:p w:rsidR="000655BF" w:rsidRDefault="005B211B" w:rsidP="00914DD1">
      <w:pPr>
        <w:widowControl w:val="0"/>
        <w:spacing w:line="360" w:lineRule="exact"/>
      </w:pPr>
      <w:r>
        <w:t>В рамках подпрограммы «Индустриальные парки Республики Дагестан</w:t>
      </w:r>
      <w:r w:rsidR="00A36C2F">
        <w:t>»</w:t>
      </w:r>
      <w:r>
        <w:t xml:space="preserve"> гос</w:t>
      </w:r>
      <w:r>
        <w:t>у</w:t>
      </w:r>
      <w:r>
        <w:t>дарственной программы Республики Дагестан «Развитие промышленности Респу</w:t>
      </w:r>
      <w:r>
        <w:t>б</w:t>
      </w:r>
      <w:r>
        <w:t xml:space="preserve">лики </w:t>
      </w:r>
      <w:r w:rsidR="000655BF">
        <w:t>Д</w:t>
      </w:r>
      <w:r>
        <w:t>агестан на 2015</w:t>
      </w:r>
      <w:r w:rsidR="00A36C2F">
        <w:t>–</w:t>
      </w:r>
      <w:r>
        <w:t xml:space="preserve">2020 годы» созданы три индустриальных парка: </w:t>
      </w:r>
      <w:proofErr w:type="gramStart"/>
      <w:r>
        <w:t xml:space="preserve">«КИП </w:t>
      </w:r>
      <w:proofErr w:type="spellStart"/>
      <w:r>
        <w:t>Пром</w:t>
      </w:r>
      <w:proofErr w:type="spellEnd"/>
      <w:r>
        <w:t xml:space="preserve"> </w:t>
      </w:r>
      <w:r w:rsidR="00A36C2F">
        <w:t>К</w:t>
      </w:r>
      <w:r>
        <w:t>аспий» на площадк</w:t>
      </w:r>
      <w:r w:rsidR="00E9716E">
        <w:t>е</w:t>
      </w:r>
      <w:r>
        <w:t xml:space="preserve"> «</w:t>
      </w:r>
      <w:proofErr w:type="spellStart"/>
      <w:r>
        <w:t>Уйташ</w:t>
      </w:r>
      <w:proofErr w:type="spellEnd"/>
      <w:r>
        <w:t>» в г. Каспийске, «Фотон» в г. Махачкале, «</w:t>
      </w:r>
      <w:proofErr w:type="spellStart"/>
      <w:r>
        <w:t>Кайтаг</w:t>
      </w:r>
      <w:proofErr w:type="spellEnd"/>
      <w:r>
        <w:t>» в МО «</w:t>
      </w:r>
      <w:proofErr w:type="spellStart"/>
      <w:r>
        <w:t>Кайтагский</w:t>
      </w:r>
      <w:proofErr w:type="spellEnd"/>
      <w:r>
        <w:t xml:space="preserve"> район».</w:t>
      </w:r>
      <w:proofErr w:type="gramEnd"/>
    </w:p>
    <w:p w:rsidR="005B211B" w:rsidRDefault="000655BF" w:rsidP="00914DD1">
      <w:pPr>
        <w:widowControl w:val="0"/>
        <w:spacing w:line="360" w:lineRule="exact"/>
      </w:pPr>
      <w:r>
        <w:t>За 2016 год объемы производства импортозамещающей продукции составили 2 млрд. рублей.</w:t>
      </w:r>
      <w:r w:rsidR="005B211B">
        <w:t xml:space="preserve"> </w:t>
      </w:r>
    </w:p>
    <w:p w:rsidR="00E54340" w:rsidRDefault="00E54340" w:rsidP="00914DD1">
      <w:pPr>
        <w:widowControl w:val="0"/>
        <w:spacing w:line="360" w:lineRule="exact"/>
      </w:pPr>
      <w:r>
        <w:t>В рамках реализации приоритетного проекта «Новая</w:t>
      </w:r>
      <w:r w:rsidR="00517310">
        <w:t xml:space="preserve"> </w:t>
      </w:r>
      <w:r>
        <w:t>индустриализация» за истекший период 2016 года на предприятиях промышленности создано 311 новых рабочих мест, в том числе 225 высок</w:t>
      </w:r>
      <w:r w:rsidR="009C5C53">
        <w:t xml:space="preserve">опроизводительных рабочих мест. </w:t>
      </w:r>
      <w:r>
        <w:t>Средняя з</w:t>
      </w:r>
      <w:r>
        <w:t>а</w:t>
      </w:r>
      <w:r>
        <w:t>работная плата на промышленных предприятиях республики за этот же период ув</w:t>
      </w:r>
      <w:r>
        <w:t>е</w:t>
      </w:r>
      <w:r>
        <w:t>личилась с 14 500 рублей до 20 636 рублей (на 138 %).</w:t>
      </w:r>
    </w:p>
    <w:p w:rsidR="00176006" w:rsidRDefault="000C5181" w:rsidP="00914DD1">
      <w:pPr>
        <w:widowControl w:val="0"/>
        <w:spacing w:line="360" w:lineRule="exact"/>
        <w:ind w:firstLine="708"/>
      </w:pPr>
      <w:r>
        <w:t xml:space="preserve">Однако в отношении отдельных мероприятий по реализации приоритетного проекта развития необходимо </w:t>
      </w:r>
      <w:r w:rsidR="001D1222">
        <w:t>активизировать</w:t>
      </w:r>
      <w:r>
        <w:t xml:space="preserve"> работу. </w:t>
      </w:r>
    </w:p>
    <w:p w:rsidR="00F70DE0" w:rsidRDefault="00F70DE0" w:rsidP="00914DD1">
      <w:pPr>
        <w:widowControl w:val="0"/>
        <w:spacing w:line="360" w:lineRule="exact"/>
        <w:ind w:firstLine="708"/>
      </w:pPr>
      <w:proofErr w:type="gramStart"/>
      <w:r>
        <w:t>В связи с отсутствием в республиканском бюджете Республики Дагестан на 2016 год финансирования государственной</w:t>
      </w:r>
      <w:r w:rsidR="00A36C2F">
        <w:t xml:space="preserve"> программы Республики Дагестан</w:t>
      </w:r>
      <w:r>
        <w:t xml:space="preserve"> «Ра</w:t>
      </w:r>
      <w:r>
        <w:t>з</w:t>
      </w:r>
      <w:r>
        <w:t>витие промышленности Республики Дагестан на 2015</w:t>
      </w:r>
      <w:r w:rsidR="00A36C2F">
        <w:t>–</w:t>
      </w:r>
      <w:r>
        <w:t>2020 годы» заявка</w:t>
      </w:r>
      <w:r w:rsidR="009016AB">
        <w:t xml:space="preserve"> в Мин</w:t>
      </w:r>
      <w:r w:rsidR="003970A7">
        <w:t>и</w:t>
      </w:r>
      <w:r w:rsidR="003970A7">
        <w:t xml:space="preserve">стерство </w:t>
      </w:r>
      <w:r w:rsidR="009016AB">
        <w:t>пром</w:t>
      </w:r>
      <w:r w:rsidR="003970A7">
        <w:t xml:space="preserve">ышленности и </w:t>
      </w:r>
      <w:r w:rsidR="009016AB">
        <w:t>торг</w:t>
      </w:r>
      <w:r w:rsidR="003970A7">
        <w:t>овл</w:t>
      </w:r>
      <w:r w:rsidR="00E9716E">
        <w:t>и</w:t>
      </w:r>
      <w:r w:rsidR="009016AB">
        <w:t xml:space="preserve"> Росси</w:t>
      </w:r>
      <w:r w:rsidR="003970A7">
        <w:t>йской Федерации</w:t>
      </w:r>
      <w:r w:rsidR="009016AB">
        <w:t xml:space="preserve"> от имени </w:t>
      </w:r>
      <w:r>
        <w:t xml:space="preserve"> республики</w:t>
      </w:r>
      <w:r w:rsidR="009016AB">
        <w:t xml:space="preserve"> для участия в конкурсном отборе региональных программ развития промышленн</w:t>
      </w:r>
      <w:r w:rsidR="009016AB">
        <w:t>о</w:t>
      </w:r>
      <w:r w:rsidR="009016AB">
        <w:t>сти</w:t>
      </w:r>
      <w:r>
        <w:t xml:space="preserve"> не прошла заключительный этап отбора и не вошла в перечень программ, по</w:t>
      </w:r>
      <w:r>
        <w:t>д</w:t>
      </w:r>
      <w:r>
        <w:t xml:space="preserve">лежащих </w:t>
      </w:r>
      <w:proofErr w:type="spellStart"/>
      <w:r>
        <w:t>софинансированию</w:t>
      </w:r>
      <w:proofErr w:type="spellEnd"/>
      <w:r>
        <w:t xml:space="preserve"> из федерального бюджета</w:t>
      </w:r>
      <w:proofErr w:type="gramEnd"/>
      <w:r>
        <w:t xml:space="preserve"> в 2016 году.</w:t>
      </w:r>
    </w:p>
    <w:p w:rsidR="009016AB" w:rsidRDefault="009016AB" w:rsidP="00914DD1">
      <w:pPr>
        <w:widowControl w:val="0"/>
        <w:spacing w:line="360" w:lineRule="exact"/>
        <w:ind w:firstLine="708"/>
      </w:pPr>
      <w:r>
        <w:t>Также необходимо продолжить работу по</w:t>
      </w:r>
      <w:r w:rsidR="00371A04">
        <w:t xml:space="preserve"> организации </w:t>
      </w:r>
      <w:r>
        <w:t>фонда развития пр</w:t>
      </w:r>
      <w:r>
        <w:t>о</w:t>
      </w:r>
      <w:r>
        <w:t>мышленности Республик</w:t>
      </w:r>
      <w:r w:rsidR="003970A7">
        <w:t>и</w:t>
      </w:r>
      <w:r>
        <w:t xml:space="preserve"> Дагестан.</w:t>
      </w:r>
    </w:p>
    <w:p w:rsidR="000C5181" w:rsidRDefault="000C5181" w:rsidP="00914DD1">
      <w:pPr>
        <w:widowControl w:val="0"/>
        <w:spacing w:line="360" w:lineRule="exact"/>
      </w:pPr>
      <w:r w:rsidRPr="00FB5B93">
        <w:rPr>
          <w:spacing w:val="6"/>
        </w:rPr>
        <w:t>На основании изложенного Народное Собрание Республики Дагестан</w:t>
      </w:r>
      <w:r>
        <w:t xml:space="preserve"> </w:t>
      </w:r>
      <w:r w:rsidR="00FB5B93">
        <w:t xml:space="preserve">             </w:t>
      </w:r>
      <w:proofErr w:type="gramStart"/>
      <w:r>
        <w:t>п</w:t>
      </w:r>
      <w:proofErr w:type="gramEnd"/>
      <w:r>
        <w:t xml:space="preserve"> о с т а н о в л я е т: </w:t>
      </w:r>
    </w:p>
    <w:p w:rsidR="000C5181" w:rsidRDefault="000C5181" w:rsidP="00914DD1">
      <w:pPr>
        <w:widowControl w:val="0"/>
        <w:spacing w:line="360" w:lineRule="exact"/>
      </w:pPr>
      <w:r>
        <w:t xml:space="preserve">1. Принять к сведению информацию </w:t>
      </w:r>
      <w:r w:rsidR="00966C04">
        <w:t>министра промышленности и торговли Республики Дагестан</w:t>
      </w:r>
      <w:r w:rsidR="00966C04" w:rsidRPr="00D841D9">
        <w:t xml:space="preserve"> </w:t>
      </w:r>
      <w:proofErr w:type="spellStart"/>
      <w:r w:rsidR="00966C04">
        <w:t>Умавова</w:t>
      </w:r>
      <w:proofErr w:type="spellEnd"/>
      <w:r w:rsidR="00966C04">
        <w:t xml:space="preserve"> Ю.Д. </w:t>
      </w:r>
      <w:r w:rsidR="00BA23FB" w:rsidRPr="00D841D9">
        <w:t xml:space="preserve"> о ходе реализации приоритетного проекта ра</w:t>
      </w:r>
      <w:r w:rsidR="00BA23FB" w:rsidRPr="00D841D9">
        <w:t>з</w:t>
      </w:r>
      <w:r w:rsidR="00BA23FB" w:rsidRPr="00D841D9">
        <w:t>вития Республики Дагестан «</w:t>
      </w:r>
      <w:r w:rsidR="00BA23FB">
        <w:t>Новая индустриализация</w:t>
      </w:r>
      <w:r w:rsidR="00BA23FB" w:rsidRPr="00D841D9">
        <w:t>»</w:t>
      </w:r>
      <w:r w:rsidR="00BA23FB">
        <w:t xml:space="preserve"> </w:t>
      </w:r>
      <w:r>
        <w:t xml:space="preserve">в 2016 году. </w:t>
      </w:r>
    </w:p>
    <w:p w:rsidR="000C5181" w:rsidRDefault="000C5181" w:rsidP="00914DD1">
      <w:pPr>
        <w:widowControl w:val="0"/>
        <w:spacing w:line="360" w:lineRule="exact"/>
      </w:pPr>
      <w:r>
        <w:t xml:space="preserve">2. Рекомендовать Правительству Республики Дагестан: </w:t>
      </w:r>
    </w:p>
    <w:p w:rsidR="000C5181" w:rsidRDefault="009016AB" w:rsidP="00914DD1">
      <w:pPr>
        <w:widowControl w:val="0"/>
        <w:spacing w:line="360" w:lineRule="exact"/>
      </w:pPr>
      <w:r>
        <w:lastRenderedPageBreak/>
        <w:t>1</w:t>
      </w:r>
      <w:r w:rsidR="000C5181">
        <w:t xml:space="preserve">) обеспечить участие </w:t>
      </w:r>
      <w:r w:rsidR="00074FDF">
        <w:t xml:space="preserve">промышленных предприятий и научных учреждений Республики Дагестан в государственных программах Российской </w:t>
      </w:r>
      <w:r w:rsidR="00A25AB9">
        <w:t>Ф</w:t>
      </w:r>
      <w:r w:rsidR="00074FDF">
        <w:t>едерации в сф</w:t>
      </w:r>
      <w:r w:rsidR="00074FDF">
        <w:t>е</w:t>
      </w:r>
      <w:r w:rsidR="00074FDF">
        <w:t>ре промышленности;</w:t>
      </w:r>
      <w:r w:rsidR="000C5181">
        <w:t xml:space="preserve"> </w:t>
      </w:r>
    </w:p>
    <w:p w:rsidR="000C5181" w:rsidRDefault="009016AB" w:rsidP="00914DD1">
      <w:pPr>
        <w:widowControl w:val="0"/>
        <w:spacing w:line="360" w:lineRule="exact"/>
      </w:pPr>
      <w:r>
        <w:t>2</w:t>
      </w:r>
      <w:r w:rsidR="000C5181">
        <w:t xml:space="preserve">) </w:t>
      </w:r>
      <w:r w:rsidR="00074FDF">
        <w:t>оказывать содействие промышленным предприятиям</w:t>
      </w:r>
      <w:r w:rsidR="00A36C2F">
        <w:t>,</w:t>
      </w:r>
      <w:r w:rsidR="00074FDF">
        <w:t xml:space="preserve"> реализующим прое</w:t>
      </w:r>
      <w:r w:rsidR="00074FDF">
        <w:t>к</w:t>
      </w:r>
      <w:r w:rsidR="00074FDF">
        <w:t xml:space="preserve">ты и программы </w:t>
      </w:r>
      <w:proofErr w:type="spellStart"/>
      <w:r w:rsidR="00074FDF">
        <w:t>импортозамещения</w:t>
      </w:r>
      <w:proofErr w:type="spellEnd"/>
      <w:r w:rsidR="00074FDF">
        <w:t>;</w:t>
      </w:r>
      <w:r w:rsidR="000C5181">
        <w:t xml:space="preserve">  </w:t>
      </w:r>
    </w:p>
    <w:p w:rsidR="00F70DE0" w:rsidRDefault="009016AB" w:rsidP="00914DD1">
      <w:pPr>
        <w:widowControl w:val="0"/>
        <w:spacing w:line="360" w:lineRule="exact"/>
      </w:pPr>
      <w:r>
        <w:t>3</w:t>
      </w:r>
      <w:r w:rsidR="00F70DE0">
        <w:t>) усилить работу в Фонде разв</w:t>
      </w:r>
      <w:r w:rsidR="00A36C2F">
        <w:t>и</w:t>
      </w:r>
      <w:r w:rsidR="00F70DE0">
        <w:t xml:space="preserve">тия промышленности Российской Федерации </w:t>
      </w:r>
      <w:r w:rsidR="00A36C2F">
        <w:t>в целях</w:t>
      </w:r>
      <w:r w:rsidR="00F70DE0">
        <w:t xml:space="preserve"> привлечения займов</w:t>
      </w:r>
      <w:r w:rsidR="00A36C2F">
        <w:t xml:space="preserve"> для</w:t>
      </w:r>
      <w:r w:rsidR="00F70DE0">
        <w:t xml:space="preserve"> промышленны</w:t>
      </w:r>
      <w:r w:rsidR="00A36C2F">
        <w:t>х</w:t>
      </w:r>
      <w:r w:rsidR="00F70DE0">
        <w:t xml:space="preserve"> предприяти</w:t>
      </w:r>
      <w:r w:rsidR="00A36C2F">
        <w:t>й</w:t>
      </w:r>
      <w:r w:rsidR="00F70DE0">
        <w:t xml:space="preserve"> республики;</w:t>
      </w:r>
    </w:p>
    <w:p w:rsidR="000C5181" w:rsidRDefault="009016AB" w:rsidP="00914DD1">
      <w:pPr>
        <w:widowControl w:val="0"/>
        <w:spacing w:line="360" w:lineRule="exact"/>
      </w:pPr>
      <w:r>
        <w:t>4</w:t>
      </w:r>
      <w:r w:rsidR="000C5181">
        <w:t xml:space="preserve">) </w:t>
      </w:r>
      <w:r w:rsidR="00074FDF">
        <w:t xml:space="preserve">проработать вопрос и подготовить предложения по созданию </w:t>
      </w:r>
      <w:r w:rsidR="00A36C2F">
        <w:t>ф</w:t>
      </w:r>
      <w:r w:rsidR="00074FDF">
        <w:t>онда разв</w:t>
      </w:r>
      <w:r w:rsidR="00074FDF">
        <w:t>и</w:t>
      </w:r>
      <w:r w:rsidR="00074FDF">
        <w:t>тия промышленности Республики Дагестан</w:t>
      </w:r>
      <w:r w:rsidR="000C5181">
        <w:t>;</w:t>
      </w:r>
    </w:p>
    <w:p w:rsidR="000C5181" w:rsidRDefault="009016AB" w:rsidP="00914DD1">
      <w:pPr>
        <w:widowControl w:val="0"/>
        <w:spacing w:line="360" w:lineRule="exact"/>
      </w:pPr>
      <w:r>
        <w:t>5</w:t>
      </w:r>
      <w:r w:rsidR="000C5181">
        <w:t xml:space="preserve">) </w:t>
      </w:r>
      <w:r w:rsidR="00074FDF">
        <w:t>продолжить работу по созданию индустриальных парков и технопарков и обеспечению</w:t>
      </w:r>
      <w:r w:rsidR="00A25AB9">
        <w:t xml:space="preserve"> их необходимой инженерной инфраструктурой</w:t>
      </w:r>
      <w:r w:rsidR="000C5181">
        <w:t xml:space="preserve">; </w:t>
      </w:r>
    </w:p>
    <w:p w:rsidR="000C5181" w:rsidRDefault="009016AB" w:rsidP="00914DD1">
      <w:pPr>
        <w:widowControl w:val="0"/>
        <w:spacing w:line="360" w:lineRule="exact"/>
      </w:pPr>
      <w:r>
        <w:t>6</w:t>
      </w:r>
      <w:r w:rsidR="000C5181">
        <w:t xml:space="preserve">) </w:t>
      </w:r>
      <w:r w:rsidR="00A25AB9">
        <w:t>продолжить работу по мониторингу ситуации, складывающейся в сфере государственных и муниципальных заказов</w:t>
      </w:r>
      <w:r w:rsidR="009431B2">
        <w:t>,</w:t>
      </w:r>
      <w:bookmarkStart w:id="0" w:name="_GoBack"/>
      <w:bookmarkEnd w:id="0"/>
      <w:r w:rsidR="00A25AB9">
        <w:t xml:space="preserve"> с целью оперативного </w:t>
      </w:r>
      <w:proofErr w:type="gramStart"/>
      <w:r w:rsidR="00A25AB9">
        <w:t>контроля за</w:t>
      </w:r>
      <w:proofErr w:type="gramEnd"/>
      <w:r w:rsidR="00A25AB9">
        <w:t xml:space="preserve"> </w:t>
      </w:r>
      <w:r w:rsidR="00A36C2F">
        <w:t xml:space="preserve">их </w:t>
      </w:r>
      <w:r w:rsidR="00A25AB9">
        <w:t>размещением у товаропроизводителей республики;</w:t>
      </w:r>
    </w:p>
    <w:p w:rsidR="00E4346C" w:rsidRDefault="009016AB" w:rsidP="00914DD1">
      <w:pPr>
        <w:widowControl w:val="0"/>
        <w:spacing w:line="360" w:lineRule="exact"/>
      </w:pPr>
      <w:r>
        <w:t>7</w:t>
      </w:r>
      <w:r w:rsidR="00A25AB9">
        <w:t xml:space="preserve">) продолжить работу по подготовке </w:t>
      </w:r>
      <w:r w:rsidR="00E4346C">
        <w:t>специалистов по востребованным на р</w:t>
      </w:r>
      <w:r w:rsidR="00E4346C">
        <w:t>е</w:t>
      </w:r>
      <w:r w:rsidR="00E4346C">
        <w:t>гиональном рынке труда профессиям и специальностям.</w:t>
      </w:r>
    </w:p>
    <w:p w:rsidR="000C5181" w:rsidRDefault="000C5181" w:rsidP="00914DD1">
      <w:pPr>
        <w:widowControl w:val="0"/>
        <w:spacing w:line="360" w:lineRule="exact"/>
      </w:pPr>
      <w:r>
        <w:t xml:space="preserve">3. Рекомендовать органам местного самоуправления: </w:t>
      </w:r>
    </w:p>
    <w:p w:rsidR="000C5181" w:rsidRDefault="000C5181" w:rsidP="00914DD1">
      <w:pPr>
        <w:widowControl w:val="0"/>
        <w:spacing w:line="360" w:lineRule="exact"/>
      </w:pPr>
      <w:r>
        <w:t xml:space="preserve">1) </w:t>
      </w:r>
      <w:r w:rsidR="00E4346C">
        <w:t>оказывать содействие промышленным предприятиям, расположенным на территор</w:t>
      </w:r>
      <w:r w:rsidR="009431B2">
        <w:t>иях</w:t>
      </w:r>
      <w:r w:rsidR="00E4346C">
        <w:t xml:space="preserve"> муниципальн</w:t>
      </w:r>
      <w:r w:rsidR="009431B2">
        <w:t>ых</w:t>
      </w:r>
      <w:r w:rsidR="00E4346C">
        <w:t xml:space="preserve"> образовани</w:t>
      </w:r>
      <w:r w:rsidR="009431B2">
        <w:t>й</w:t>
      </w:r>
      <w:r w:rsidR="00A36C2F">
        <w:t xml:space="preserve"> Республики Дагестан</w:t>
      </w:r>
      <w:r>
        <w:t>;</w:t>
      </w:r>
    </w:p>
    <w:p w:rsidR="000C5181" w:rsidRDefault="000C5181" w:rsidP="00914DD1">
      <w:pPr>
        <w:widowControl w:val="0"/>
        <w:spacing w:line="360" w:lineRule="exact"/>
      </w:pPr>
      <w:r>
        <w:t xml:space="preserve">2) принять меры  по </w:t>
      </w:r>
      <w:r w:rsidR="00E4346C">
        <w:t>наращиванию объемов муниципальных заказов, разм</w:t>
      </w:r>
      <w:r w:rsidR="00E4346C">
        <w:t>е</w:t>
      </w:r>
      <w:r w:rsidR="00E4346C">
        <w:t>щенных на предприятиях республики</w:t>
      </w:r>
      <w:r>
        <w:t xml:space="preserve">; </w:t>
      </w:r>
    </w:p>
    <w:p w:rsidR="000C5181" w:rsidRDefault="000C5181" w:rsidP="00914DD1">
      <w:pPr>
        <w:widowControl w:val="0"/>
        <w:spacing w:line="360" w:lineRule="exact"/>
      </w:pPr>
      <w:r>
        <w:t xml:space="preserve">3) </w:t>
      </w:r>
      <w:r w:rsidR="00E4346C">
        <w:t>разработать муниципальные реестры инвестиционных проектов по разв</w:t>
      </w:r>
      <w:r w:rsidR="00E4346C">
        <w:t>и</w:t>
      </w:r>
      <w:r w:rsidR="00E4346C">
        <w:t>тию промышленности с закреплением ответственных лиц за их исполнением.</w:t>
      </w:r>
      <w:r>
        <w:t xml:space="preserve"> </w:t>
      </w:r>
    </w:p>
    <w:p w:rsidR="000C5181" w:rsidRDefault="000C5181" w:rsidP="00914DD1">
      <w:pPr>
        <w:widowControl w:val="0"/>
        <w:spacing w:line="360" w:lineRule="exact"/>
      </w:pPr>
      <w:r>
        <w:t>4. Направить настоящее постановление в газету «</w:t>
      </w:r>
      <w:proofErr w:type="gramStart"/>
      <w:r>
        <w:t>Дагестанская</w:t>
      </w:r>
      <w:proofErr w:type="gramEnd"/>
      <w:r>
        <w:t xml:space="preserve"> правда» для официального опубликования.  </w:t>
      </w:r>
    </w:p>
    <w:p w:rsidR="000C5181" w:rsidRDefault="000C5181" w:rsidP="00914DD1">
      <w:pPr>
        <w:widowControl w:val="0"/>
        <w:spacing w:line="360" w:lineRule="exact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 w:rsidR="00E4346C">
        <w:t xml:space="preserve">на </w:t>
      </w:r>
      <w:r>
        <w:t>Комитет Народного Собрания Республики Дагестан по экономике, инвестициям и предпр</w:t>
      </w:r>
      <w:r>
        <w:t>и</w:t>
      </w:r>
      <w:r>
        <w:t>нимательству</w:t>
      </w:r>
      <w:r w:rsidR="00E4346C">
        <w:t xml:space="preserve"> и Комитет Народного Собрания Республики Дагестан по строител</w:t>
      </w:r>
      <w:r w:rsidR="00E4346C">
        <w:t>ь</w:t>
      </w:r>
      <w:r w:rsidR="00E4346C">
        <w:t>ству, жилищно-коммунальному хозяйству, транспорту и связи.</w:t>
      </w:r>
    </w:p>
    <w:p w:rsidR="000C5181" w:rsidRDefault="000C5181" w:rsidP="00914DD1">
      <w:pPr>
        <w:widowControl w:val="0"/>
        <w:spacing w:line="360" w:lineRule="exact"/>
      </w:pPr>
      <w:r>
        <w:t xml:space="preserve">6. Настоящее постановление вступает в силу со дня его принятия. </w:t>
      </w:r>
    </w:p>
    <w:p w:rsidR="000C5181" w:rsidRDefault="000C5181" w:rsidP="00FB5B93">
      <w:pPr>
        <w:widowControl w:val="0"/>
        <w:spacing w:line="240" w:lineRule="exact"/>
      </w:pPr>
    </w:p>
    <w:p w:rsidR="000C5181" w:rsidRDefault="000C5181" w:rsidP="00FB5B93">
      <w:pPr>
        <w:widowControl w:val="0"/>
        <w:spacing w:line="240" w:lineRule="exact"/>
      </w:pPr>
    </w:p>
    <w:p w:rsidR="000C5181" w:rsidRDefault="000C5181" w:rsidP="00FB5B93">
      <w:pPr>
        <w:widowControl w:val="0"/>
        <w:spacing w:line="240" w:lineRule="exact"/>
      </w:pPr>
      <w:r>
        <w:t xml:space="preserve"> </w:t>
      </w:r>
    </w:p>
    <w:p w:rsidR="00914DD1" w:rsidRDefault="00914DD1" w:rsidP="00FB5B93">
      <w:pPr>
        <w:widowControl w:val="0"/>
        <w:spacing w:line="240" w:lineRule="exact"/>
      </w:pPr>
    </w:p>
    <w:p w:rsidR="000C5181" w:rsidRDefault="000C5181" w:rsidP="00FB5B93">
      <w:pPr>
        <w:widowControl w:val="0"/>
        <w:spacing w:line="240" w:lineRule="exact"/>
      </w:pPr>
    </w:p>
    <w:p w:rsidR="000C5181" w:rsidRPr="00B95D6A" w:rsidRDefault="000C5181" w:rsidP="000C5181">
      <w:pPr>
        <w:widowControl w:val="0"/>
        <w:spacing w:line="240" w:lineRule="exact"/>
        <w:ind w:firstLine="0"/>
        <w:rPr>
          <w:b/>
        </w:rPr>
      </w:pPr>
      <w:r w:rsidRPr="00B95D6A">
        <w:rPr>
          <w:b/>
        </w:rPr>
        <w:t xml:space="preserve">Председатель Народного Собрания </w:t>
      </w:r>
    </w:p>
    <w:p w:rsidR="000C5181" w:rsidRPr="00B95D6A" w:rsidRDefault="000C5181" w:rsidP="000C5181">
      <w:pPr>
        <w:widowControl w:val="0"/>
        <w:spacing w:line="240" w:lineRule="exact"/>
        <w:rPr>
          <w:b/>
        </w:rPr>
      </w:pPr>
      <w:r w:rsidRPr="00B95D6A">
        <w:rPr>
          <w:b/>
        </w:rPr>
        <w:t xml:space="preserve">Республики Дагестан </w:t>
      </w:r>
      <w:r>
        <w:rPr>
          <w:b/>
        </w:rPr>
        <w:t xml:space="preserve">                                                                     </w:t>
      </w:r>
      <w:r w:rsidRPr="00F4797D">
        <w:rPr>
          <w:b/>
        </w:rPr>
        <w:t>Х. Шихсаидов</w:t>
      </w:r>
    </w:p>
    <w:p w:rsidR="000C5181" w:rsidRDefault="000C5181" w:rsidP="000C5181">
      <w:pPr>
        <w:widowControl w:val="0"/>
        <w:spacing w:line="240" w:lineRule="exact"/>
      </w:pPr>
      <w:r>
        <w:t xml:space="preserve"> </w:t>
      </w:r>
    </w:p>
    <w:p w:rsidR="000C5181" w:rsidRPr="008D2D5E" w:rsidRDefault="000C5181" w:rsidP="000C5181">
      <w:pPr>
        <w:widowControl w:val="0"/>
        <w:spacing w:line="240" w:lineRule="exact"/>
        <w:ind w:firstLine="0"/>
        <w:rPr>
          <w:sz w:val="24"/>
          <w:szCs w:val="24"/>
        </w:rPr>
      </w:pPr>
      <w:r w:rsidRPr="008D2D5E">
        <w:rPr>
          <w:sz w:val="24"/>
          <w:szCs w:val="24"/>
        </w:rPr>
        <w:t xml:space="preserve">г. Махачкала </w:t>
      </w:r>
    </w:p>
    <w:p w:rsidR="000C5181" w:rsidRPr="008D2D5E" w:rsidRDefault="005B0668" w:rsidP="000C5181">
      <w:pPr>
        <w:widowControl w:val="0"/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="00E4346C">
        <w:rPr>
          <w:sz w:val="24"/>
          <w:szCs w:val="24"/>
        </w:rPr>
        <w:t xml:space="preserve"> февраля</w:t>
      </w:r>
      <w:r w:rsidR="000C5181" w:rsidRPr="008D2D5E">
        <w:rPr>
          <w:sz w:val="24"/>
          <w:szCs w:val="24"/>
        </w:rPr>
        <w:t xml:space="preserve"> 2017 г</w:t>
      </w:r>
      <w:r w:rsidR="000C5181">
        <w:rPr>
          <w:sz w:val="24"/>
          <w:szCs w:val="24"/>
        </w:rPr>
        <w:t>ода</w:t>
      </w:r>
      <w:r w:rsidR="000C5181" w:rsidRPr="008D2D5E">
        <w:rPr>
          <w:sz w:val="24"/>
          <w:szCs w:val="24"/>
        </w:rPr>
        <w:t xml:space="preserve"> </w:t>
      </w:r>
    </w:p>
    <w:p w:rsidR="000C5181" w:rsidRPr="008D2D5E" w:rsidRDefault="000C5181" w:rsidP="000C5181">
      <w:pPr>
        <w:widowControl w:val="0"/>
        <w:spacing w:line="240" w:lineRule="exact"/>
        <w:ind w:firstLine="0"/>
        <w:rPr>
          <w:sz w:val="24"/>
          <w:szCs w:val="24"/>
        </w:rPr>
      </w:pPr>
      <w:r w:rsidRPr="008D2D5E">
        <w:rPr>
          <w:sz w:val="24"/>
          <w:szCs w:val="24"/>
        </w:rPr>
        <w:t xml:space="preserve">№ </w:t>
      </w:r>
      <w:r w:rsidR="005B0668">
        <w:rPr>
          <w:sz w:val="24"/>
          <w:szCs w:val="24"/>
        </w:rPr>
        <w:t>175</w:t>
      </w:r>
      <w:r w:rsidR="00E4346C">
        <w:rPr>
          <w:sz w:val="24"/>
          <w:szCs w:val="24"/>
        </w:rPr>
        <w:t xml:space="preserve"> </w:t>
      </w:r>
      <w:r w:rsidRPr="008D2D5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8D2D5E">
        <w:rPr>
          <w:sz w:val="24"/>
          <w:szCs w:val="24"/>
        </w:rPr>
        <w:t xml:space="preserve"> </w:t>
      </w:r>
      <w:r w:rsidRPr="008D2D5E">
        <w:rPr>
          <w:sz w:val="24"/>
          <w:szCs w:val="24"/>
          <w:lang w:val="en-US"/>
        </w:rPr>
        <w:t>VI</w:t>
      </w:r>
      <w:r w:rsidRPr="008D2D5E">
        <w:rPr>
          <w:sz w:val="24"/>
          <w:szCs w:val="24"/>
        </w:rPr>
        <w:t xml:space="preserve"> НС</w:t>
      </w:r>
    </w:p>
    <w:p w:rsidR="000C5181" w:rsidRPr="008D2D5E" w:rsidRDefault="000C5181" w:rsidP="000C5181">
      <w:pPr>
        <w:widowControl w:val="0"/>
        <w:ind w:firstLine="0"/>
        <w:rPr>
          <w:sz w:val="24"/>
          <w:szCs w:val="24"/>
        </w:rPr>
      </w:pPr>
    </w:p>
    <w:p w:rsidR="0015712D" w:rsidRDefault="0015712D"/>
    <w:sectPr w:rsidR="0015712D" w:rsidSect="00FB5B93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12" w:rsidRDefault="00666312">
      <w:r>
        <w:separator/>
      </w:r>
    </w:p>
  </w:endnote>
  <w:endnote w:type="continuationSeparator" w:id="0">
    <w:p w:rsidR="00666312" w:rsidRDefault="0066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12" w:rsidRDefault="00666312">
      <w:r>
        <w:separator/>
      </w:r>
    </w:p>
  </w:footnote>
  <w:footnote w:type="continuationSeparator" w:id="0">
    <w:p w:rsidR="00666312" w:rsidRDefault="0066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807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3AA3" w:rsidRPr="00043AA3" w:rsidRDefault="0004638D">
        <w:pPr>
          <w:pStyle w:val="a3"/>
          <w:jc w:val="center"/>
          <w:rPr>
            <w:sz w:val="20"/>
            <w:szCs w:val="20"/>
          </w:rPr>
        </w:pPr>
        <w:r w:rsidRPr="00043AA3">
          <w:rPr>
            <w:sz w:val="20"/>
            <w:szCs w:val="20"/>
          </w:rPr>
          <w:fldChar w:fldCharType="begin"/>
        </w:r>
        <w:r w:rsidRPr="00043AA3">
          <w:rPr>
            <w:sz w:val="20"/>
            <w:szCs w:val="20"/>
          </w:rPr>
          <w:instrText>PAGE   \* MERGEFORMAT</w:instrText>
        </w:r>
        <w:r w:rsidRPr="00043AA3">
          <w:rPr>
            <w:sz w:val="20"/>
            <w:szCs w:val="20"/>
          </w:rPr>
          <w:fldChar w:fldCharType="separate"/>
        </w:r>
        <w:r w:rsidR="009431B2">
          <w:rPr>
            <w:noProof/>
            <w:sz w:val="20"/>
            <w:szCs w:val="20"/>
          </w:rPr>
          <w:t>3</w:t>
        </w:r>
        <w:r w:rsidRPr="00043AA3">
          <w:rPr>
            <w:sz w:val="20"/>
            <w:szCs w:val="20"/>
          </w:rPr>
          <w:fldChar w:fldCharType="end"/>
        </w:r>
      </w:p>
    </w:sdtContent>
  </w:sdt>
  <w:p w:rsidR="00A63023" w:rsidRDefault="006663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A3" w:rsidRDefault="0066631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81"/>
    <w:rsid w:val="000275ED"/>
    <w:rsid w:val="0004638D"/>
    <w:rsid w:val="00057C60"/>
    <w:rsid w:val="000655BF"/>
    <w:rsid w:val="00074FDF"/>
    <w:rsid w:val="000C5181"/>
    <w:rsid w:val="000C533F"/>
    <w:rsid w:val="000D2358"/>
    <w:rsid w:val="001138D2"/>
    <w:rsid w:val="0015712D"/>
    <w:rsid w:val="00176006"/>
    <w:rsid w:val="001D1222"/>
    <w:rsid w:val="001E53B9"/>
    <w:rsid w:val="00273374"/>
    <w:rsid w:val="00371A04"/>
    <w:rsid w:val="00384C97"/>
    <w:rsid w:val="003970A7"/>
    <w:rsid w:val="00400CB6"/>
    <w:rsid w:val="00444CBE"/>
    <w:rsid w:val="00517310"/>
    <w:rsid w:val="005B0668"/>
    <w:rsid w:val="005B211B"/>
    <w:rsid w:val="00657463"/>
    <w:rsid w:val="00666312"/>
    <w:rsid w:val="006676FE"/>
    <w:rsid w:val="006B079E"/>
    <w:rsid w:val="006E2998"/>
    <w:rsid w:val="00734F8C"/>
    <w:rsid w:val="00746F8D"/>
    <w:rsid w:val="0075755E"/>
    <w:rsid w:val="007C33A4"/>
    <w:rsid w:val="007D2E36"/>
    <w:rsid w:val="007E1484"/>
    <w:rsid w:val="00857C5B"/>
    <w:rsid w:val="008E0305"/>
    <w:rsid w:val="009016AB"/>
    <w:rsid w:val="00914DD1"/>
    <w:rsid w:val="00917832"/>
    <w:rsid w:val="009431B2"/>
    <w:rsid w:val="00966C04"/>
    <w:rsid w:val="009C5C53"/>
    <w:rsid w:val="00A15093"/>
    <w:rsid w:val="00A25AB9"/>
    <w:rsid w:val="00A36C2F"/>
    <w:rsid w:val="00A857B6"/>
    <w:rsid w:val="00AF5ED7"/>
    <w:rsid w:val="00B47A96"/>
    <w:rsid w:val="00BA23FB"/>
    <w:rsid w:val="00D8332F"/>
    <w:rsid w:val="00DD5144"/>
    <w:rsid w:val="00E4346C"/>
    <w:rsid w:val="00E54340"/>
    <w:rsid w:val="00E9716E"/>
    <w:rsid w:val="00F70DE0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1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181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57C60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C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3A4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33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1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181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57C60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C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3A4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33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86C4E11B53F295C10EE981A3795DEBF302FD4AE331564DF577A109DA89561E34651BF866167D52CEC5A7OD4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ИРИНА</cp:lastModifiedBy>
  <cp:revision>20</cp:revision>
  <cp:lastPrinted>2017-02-22T09:22:00Z</cp:lastPrinted>
  <dcterms:created xsi:type="dcterms:W3CDTF">2017-02-10T07:56:00Z</dcterms:created>
  <dcterms:modified xsi:type="dcterms:W3CDTF">2017-02-22T09:22:00Z</dcterms:modified>
</cp:coreProperties>
</file>